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4274B4">
        <w:trPr>
          <w:trHeight w:hRule="exact" w:val="3031"/>
        </w:trPr>
        <w:tc>
          <w:tcPr>
            <w:tcW w:w="10716" w:type="dxa"/>
          </w:tcPr>
          <w:p w:rsidR="004274B4" w:rsidRDefault="001B002F">
            <w:pPr>
              <w:pStyle w:val="ConsPlusTitlePage"/>
            </w:pPr>
            <w:r>
              <w:rPr>
                <w:noProof/>
              </w:rPr>
              <w:drawing>
                <wp:inline distT="0" distB="0" distL="0" distR="0">
                  <wp:extent cx="3810000" cy="904875"/>
                  <wp:effectExtent l="0" t="0" r="0" b="0"/>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pic:cNvPicPr>
                            <a:picLocks noChangeAspect="1" noChangeArrowheads="1"/>
                          </pic:cNvPicPr>
                        </pic:nvPicPr>
                        <pic:blipFill>
                          <a:blip r:embed="rId6"/>
                          <a:stretch>
                            <a:fillRect/>
                          </a:stretch>
                        </pic:blipFill>
                        <pic:spPr bwMode="auto">
                          <a:xfrm>
                            <a:off x="0" y="0"/>
                            <a:ext cx="3810000" cy="904875"/>
                          </a:xfrm>
                          <a:prstGeom prst="rect">
                            <a:avLst/>
                          </a:prstGeom>
                          <a:noFill/>
                        </pic:spPr>
                      </pic:pic>
                    </a:graphicData>
                  </a:graphic>
                </wp:inline>
              </w:drawing>
            </w:r>
          </w:p>
        </w:tc>
      </w:tr>
      <w:tr w:rsidR="004274B4">
        <w:trPr>
          <w:trHeight w:hRule="exact" w:val="8335"/>
        </w:trPr>
        <w:tc>
          <w:tcPr>
            <w:tcW w:w="10716" w:type="dxa"/>
            <w:vAlign w:val="center"/>
          </w:tcPr>
          <w:p w:rsidR="004274B4" w:rsidRDefault="001B002F">
            <w:pPr>
              <w:pStyle w:val="ConsPlusTitlePage"/>
              <w:jc w:val="center"/>
            </w:pPr>
            <w:r>
              <w:rPr>
                <w:sz w:val="48"/>
              </w:rPr>
              <w:t xml:space="preserve">&lt;Письмо&gt; </w:t>
            </w:r>
            <w:proofErr w:type="spellStart"/>
            <w:r>
              <w:rPr>
                <w:sz w:val="48"/>
              </w:rPr>
              <w:t>Минпросвещения</w:t>
            </w:r>
            <w:proofErr w:type="spellEnd"/>
            <w:r>
              <w:rPr>
                <w:sz w:val="48"/>
              </w:rPr>
              <w:t xml:space="preserve"> России от 24.02.2021 N 12-286</w:t>
            </w:r>
            <w:r>
              <w:rPr>
                <w:sz w:val="48"/>
              </w:rPr>
              <w:br/>
              <w:t>"Об актуализации методических рекомендаций"</w:t>
            </w:r>
            <w:r>
              <w:rPr>
                <w:sz w:val="48"/>
              </w:rPr>
              <w:br/>
              <w:t xml:space="preserve">(вместе с "Методическими рекомендациями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 </w:t>
            </w:r>
            <w:proofErr w:type="spellStart"/>
            <w:r>
              <w:rPr>
                <w:sz w:val="48"/>
              </w:rPr>
              <w:t>Минпросвещения</w:t>
            </w:r>
            <w:proofErr w:type="spellEnd"/>
            <w:r>
              <w:rPr>
                <w:sz w:val="48"/>
              </w:rPr>
              <w:t xml:space="preserve"> России 15.02.2021)</w:t>
            </w:r>
          </w:p>
        </w:tc>
      </w:tr>
      <w:tr w:rsidR="004274B4">
        <w:trPr>
          <w:trHeight w:hRule="exact" w:val="3031"/>
        </w:trPr>
        <w:tc>
          <w:tcPr>
            <w:tcW w:w="10716" w:type="dxa"/>
            <w:vAlign w:val="center"/>
          </w:tcPr>
          <w:p w:rsidR="004274B4" w:rsidRDefault="001B002F">
            <w:pPr>
              <w:pStyle w:val="ConsPlusTitlePage"/>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24.02.2026</w:t>
            </w:r>
            <w:r>
              <w:rPr>
                <w:sz w:val="28"/>
              </w:rPr>
              <w:br/>
              <w:t> </w:t>
            </w:r>
          </w:p>
        </w:tc>
      </w:tr>
    </w:tbl>
    <w:p w:rsidR="004274B4" w:rsidRDefault="004274B4">
      <w:pPr>
        <w:pStyle w:val="ConsPlusNormal"/>
        <w:sectPr w:rsidR="004274B4">
          <w:pgSz w:w="11906" w:h="16838"/>
          <w:pgMar w:top="841" w:right="595" w:bottom="841" w:left="595" w:header="0" w:footer="0" w:gutter="0"/>
          <w:cols w:space="720"/>
          <w:formProt w:val="0"/>
          <w:docGrid w:linePitch="100"/>
        </w:sectPr>
      </w:pPr>
    </w:p>
    <w:p w:rsidR="004274B4" w:rsidRDefault="004274B4">
      <w:pPr>
        <w:pStyle w:val="ConsPlusNormal"/>
        <w:jc w:val="both"/>
        <w:outlineLvl w:val="0"/>
      </w:pPr>
    </w:p>
    <w:p w:rsidR="004274B4" w:rsidRDefault="001B002F">
      <w:pPr>
        <w:pStyle w:val="ConsPlusTitle"/>
        <w:jc w:val="center"/>
        <w:outlineLvl w:val="0"/>
      </w:pPr>
      <w:r>
        <w:t>МИНИСТЕРСТВО ПРОСВЕЩЕНИЯ РОССИЙСКОЙ ФЕДЕРАЦИИ</w:t>
      </w:r>
    </w:p>
    <w:p w:rsidR="004274B4" w:rsidRDefault="004274B4">
      <w:pPr>
        <w:pStyle w:val="ConsPlusTitle"/>
        <w:jc w:val="center"/>
      </w:pPr>
    </w:p>
    <w:p w:rsidR="004274B4" w:rsidRDefault="001B002F">
      <w:pPr>
        <w:pStyle w:val="ConsPlusTitle"/>
        <w:jc w:val="center"/>
      </w:pPr>
      <w:r>
        <w:t>ДЕПАРТАМЕНТ ГОСУДАРСТВЕННОЙ СЛУЖБЫ, КАДРОВ</w:t>
      </w:r>
    </w:p>
    <w:p w:rsidR="004274B4" w:rsidRDefault="001B002F">
      <w:pPr>
        <w:pStyle w:val="ConsPlusTitle"/>
        <w:jc w:val="center"/>
      </w:pPr>
      <w:r>
        <w:t>И СЕТИ ПОДВЕДОМСТВЕННЫХ ОРГАНИЗАЦИЙ</w:t>
      </w:r>
    </w:p>
    <w:p w:rsidR="004274B4" w:rsidRDefault="004274B4">
      <w:pPr>
        <w:pStyle w:val="ConsPlusTitle"/>
        <w:jc w:val="center"/>
      </w:pPr>
    </w:p>
    <w:p w:rsidR="004274B4" w:rsidRDefault="001B002F">
      <w:pPr>
        <w:pStyle w:val="ConsPlusTitle"/>
        <w:jc w:val="center"/>
      </w:pPr>
      <w:r>
        <w:t>ПИСЬМО</w:t>
      </w:r>
    </w:p>
    <w:p w:rsidR="004274B4" w:rsidRDefault="001B002F">
      <w:pPr>
        <w:pStyle w:val="ConsPlusTitle"/>
        <w:jc w:val="center"/>
      </w:pPr>
      <w:r>
        <w:t>от 24 февраля 2021 г. N 12-286</w:t>
      </w:r>
    </w:p>
    <w:p w:rsidR="004274B4" w:rsidRDefault="004274B4">
      <w:pPr>
        <w:pStyle w:val="ConsPlusTitle"/>
        <w:jc w:val="center"/>
      </w:pPr>
    </w:p>
    <w:p w:rsidR="004274B4" w:rsidRDefault="001B002F">
      <w:pPr>
        <w:pStyle w:val="ConsPlusTitle"/>
        <w:jc w:val="center"/>
      </w:pPr>
      <w:r>
        <w:t>ОБ АКТУАЛИЗАЦИИ МЕТОДИЧЕСКИХ РЕКОМЕНДАЦИЙ</w:t>
      </w:r>
    </w:p>
    <w:p w:rsidR="004274B4" w:rsidRDefault="004274B4">
      <w:pPr>
        <w:pStyle w:val="ConsPlusNormal"/>
        <w:jc w:val="both"/>
      </w:pPr>
    </w:p>
    <w:p w:rsidR="004274B4" w:rsidRDefault="001B002F">
      <w:pPr>
        <w:pStyle w:val="ConsPlusNormal"/>
        <w:ind w:firstLine="540"/>
        <w:jc w:val="both"/>
      </w:pPr>
      <w:r>
        <w:t xml:space="preserve">В соответствии с пунктом 3 раздела IV протокола заочного заседания Координационного совета при Правительстве Российской Федерации по проведению в Российской Федерации Десятилетия детства от 12 октября 2020 г. N 7 </w:t>
      </w:r>
      <w:proofErr w:type="spellStart"/>
      <w:r>
        <w:t>Минпросвещения</w:t>
      </w:r>
      <w:proofErr w:type="spellEnd"/>
      <w:r>
        <w:t xml:space="preserve"> России направляет </w:t>
      </w:r>
      <w:r>
        <w:rPr>
          <w:color w:val="0000FF"/>
        </w:rPr>
        <w:t>методические рекомендации</w:t>
      </w:r>
      <w:r>
        <w:t xml:space="preserve">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для учета в работе.</w:t>
      </w:r>
    </w:p>
    <w:p w:rsidR="004274B4" w:rsidRDefault="004274B4">
      <w:pPr>
        <w:pStyle w:val="ConsPlusNormal"/>
        <w:jc w:val="both"/>
      </w:pPr>
    </w:p>
    <w:p w:rsidR="004274B4" w:rsidRDefault="001B002F">
      <w:pPr>
        <w:pStyle w:val="ConsPlusNormal"/>
        <w:jc w:val="right"/>
      </w:pPr>
      <w:proofErr w:type="spellStart"/>
      <w:r>
        <w:t>И.о</w:t>
      </w:r>
      <w:proofErr w:type="spellEnd"/>
      <w:r>
        <w:t>. директора Департамента</w:t>
      </w:r>
    </w:p>
    <w:p w:rsidR="004274B4" w:rsidRDefault="001B002F">
      <w:pPr>
        <w:pStyle w:val="ConsPlusNormal"/>
        <w:jc w:val="right"/>
      </w:pPr>
      <w:proofErr w:type="gramStart"/>
      <w:r>
        <w:t>Т.К</w:t>
      </w:r>
      <w:proofErr w:type="gramEnd"/>
      <w:r>
        <w:t>.КРАСНОВА</w:t>
      </w:r>
    </w:p>
    <w:p w:rsidR="004274B4" w:rsidRDefault="004274B4">
      <w:pPr>
        <w:pStyle w:val="ConsPlusNormal"/>
        <w:jc w:val="both"/>
      </w:pPr>
    </w:p>
    <w:p w:rsidR="004274B4" w:rsidRDefault="004274B4">
      <w:pPr>
        <w:pStyle w:val="ConsPlusNormal"/>
        <w:jc w:val="both"/>
      </w:pPr>
    </w:p>
    <w:p w:rsidR="004274B4" w:rsidRDefault="004274B4">
      <w:pPr>
        <w:pStyle w:val="ConsPlusNormal"/>
        <w:jc w:val="both"/>
      </w:pPr>
    </w:p>
    <w:p w:rsidR="004274B4" w:rsidRDefault="004274B4">
      <w:pPr>
        <w:pStyle w:val="ConsPlusNormal"/>
        <w:jc w:val="both"/>
      </w:pPr>
    </w:p>
    <w:p w:rsidR="004274B4" w:rsidRDefault="004274B4">
      <w:pPr>
        <w:pStyle w:val="ConsPlusNormal"/>
        <w:jc w:val="both"/>
      </w:pPr>
    </w:p>
    <w:p w:rsidR="004274B4" w:rsidRDefault="001B002F">
      <w:pPr>
        <w:pStyle w:val="ConsPlusNormal"/>
        <w:jc w:val="right"/>
        <w:outlineLvl w:val="0"/>
      </w:pPr>
      <w:r>
        <w:t>Утверждаю</w:t>
      </w:r>
    </w:p>
    <w:p w:rsidR="004274B4" w:rsidRDefault="001B002F">
      <w:pPr>
        <w:pStyle w:val="ConsPlusNormal"/>
        <w:jc w:val="right"/>
      </w:pPr>
      <w:r>
        <w:t>Заместитель Министра просвещения</w:t>
      </w:r>
    </w:p>
    <w:p w:rsidR="004274B4" w:rsidRDefault="001B002F">
      <w:pPr>
        <w:pStyle w:val="ConsPlusNormal"/>
        <w:jc w:val="right"/>
      </w:pPr>
      <w:r>
        <w:t>Российской Федерации</w:t>
      </w:r>
    </w:p>
    <w:p w:rsidR="004274B4" w:rsidRDefault="001B002F">
      <w:pPr>
        <w:pStyle w:val="ConsPlusNormal"/>
        <w:jc w:val="right"/>
      </w:pPr>
      <w:r>
        <w:t>Е.А.ТОЛСТИКОВА</w:t>
      </w:r>
    </w:p>
    <w:p w:rsidR="004274B4" w:rsidRDefault="001B002F">
      <w:pPr>
        <w:pStyle w:val="ConsPlusNormal"/>
        <w:jc w:val="right"/>
      </w:pPr>
      <w:r>
        <w:t>15.02.2021 год</w:t>
      </w:r>
    </w:p>
    <w:p w:rsidR="004274B4" w:rsidRDefault="004274B4">
      <w:pPr>
        <w:pStyle w:val="ConsPlusNormal"/>
        <w:jc w:val="both"/>
      </w:pPr>
    </w:p>
    <w:p w:rsidR="004274B4" w:rsidRDefault="001B002F">
      <w:pPr>
        <w:pStyle w:val="ConsPlusTitle"/>
        <w:jc w:val="center"/>
      </w:pPr>
      <w:bookmarkStart w:id="0" w:name="P26"/>
      <w:bookmarkEnd w:id="0"/>
      <w:r>
        <w:t>МЕТОДИЧЕСКИЕ РЕКОМЕНДАЦИИ</w:t>
      </w:r>
    </w:p>
    <w:p w:rsidR="004274B4" w:rsidRDefault="001B002F">
      <w:pPr>
        <w:pStyle w:val="ConsPlusTitle"/>
        <w:jc w:val="center"/>
      </w:pPr>
      <w:r>
        <w:t>"ОРГАНИЗАЦИЯ ДЕЯТЕЛЬНОСТИ ПО ОБЕСПЕЧЕНИЮ</w:t>
      </w:r>
    </w:p>
    <w:p w:rsidR="004274B4" w:rsidRDefault="001B002F">
      <w:pPr>
        <w:pStyle w:val="ConsPlusTitle"/>
        <w:jc w:val="center"/>
      </w:pPr>
      <w:r>
        <w:t>АНТИТЕРРОРИСТИЧЕСКОЙ ЗАЩИЩЕННОСТИ ОБЪЕКТОВ (ТЕРРИТОРИЙ)</w:t>
      </w:r>
    </w:p>
    <w:p w:rsidR="004274B4" w:rsidRDefault="001B002F">
      <w:pPr>
        <w:pStyle w:val="ConsPlusTitle"/>
        <w:jc w:val="center"/>
      </w:pPr>
      <w:r>
        <w:t>МИНИСТЕРСТВА ПРОСВЕЩЕНИЯ РОССИЙСКОЙ ФЕДЕРАЦИИ И ОБЪЕКТОВ</w:t>
      </w:r>
    </w:p>
    <w:p w:rsidR="004274B4" w:rsidRDefault="001B002F">
      <w:pPr>
        <w:pStyle w:val="ConsPlusTitle"/>
        <w:jc w:val="center"/>
      </w:pPr>
      <w:r>
        <w:t>(ТЕРРИТОРИЙ), ОТНОСЯЩИХСЯ К СФЕРЕ ДЕЯТЕЛЬНОСТИ МИНИСТЕРСТВА</w:t>
      </w:r>
    </w:p>
    <w:p w:rsidR="004274B4" w:rsidRDefault="001B002F">
      <w:pPr>
        <w:pStyle w:val="ConsPlusTitle"/>
        <w:jc w:val="center"/>
      </w:pPr>
      <w:r>
        <w:t>ПРОСВЕЩЕНИЯ РОССИЙСКОЙ ФЕДЕРАЦИИ"</w:t>
      </w:r>
    </w:p>
    <w:p w:rsidR="004274B4" w:rsidRDefault="004274B4">
      <w:pPr>
        <w:pStyle w:val="ConsPlusNormal"/>
        <w:jc w:val="both"/>
      </w:pPr>
    </w:p>
    <w:p w:rsidR="004274B4" w:rsidRDefault="001B002F">
      <w:pPr>
        <w:pStyle w:val="ConsPlusNormal"/>
        <w:ind w:firstLine="540"/>
        <w:jc w:val="both"/>
      </w:pPr>
      <w:r>
        <w:t xml:space="preserve">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методические рекомендации), разработаны в соответствии с Федеральным </w:t>
      </w:r>
      <w:hyperlink r:id="rId9"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 N 35-ФЗ "О противодействии терроризму" в целях реализации </w:t>
      </w:r>
      <w:hyperlink r:id="rId10"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требований</w:t>
        </w:r>
      </w:hyperlink>
      <w:r>
        <w:t xml:space="preserve"> к антитеррористической защищенности объектов (территорий), утвержденных постановлением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w:t>
      </w:r>
      <w:hyperlink r:id="rId11"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формы</w:t>
        </w:r>
      </w:hyperlink>
      <w:r>
        <w:t xml:space="preserve"> паспорта безопасности этих объектов (территорий)" (далее - постановление N 1006, АТЗ) &lt;1&gt;.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&lt;1&gt; 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разработаны в соответствии с поручением Правительства Российской Федерации от 21 мая 2018 г. N ДМ-П17-2841 о приведении актов </w:t>
      </w:r>
      <w:proofErr w:type="spellStart"/>
      <w:r>
        <w:t>Минпросвещения</w:t>
      </w:r>
      <w:proofErr w:type="spellEnd"/>
      <w:r>
        <w:t xml:space="preserve"> России в соответствие с </w:t>
      </w:r>
      <w:hyperlink r:id="rId12" w:tooltip="Указ Президента РФ от 15.05.2018 N 215 (ред. от 14.11.2024) &quot;О структуре федеральных органов исполнительной власти&quot; {КонсультантПлюс}">
        <w:r>
          <w:rPr>
            <w:color w:val="0000FF"/>
          </w:rPr>
          <w:t>Указом</w:t>
        </w:r>
      </w:hyperlink>
      <w:r>
        <w:t xml:space="preserve"> Президента Российской Федерации от 15 мая 2018 г. N 215 "О структуре федеральных органов исполнительной власти".</w:t>
      </w:r>
    </w:p>
    <w:p w:rsidR="004274B4" w:rsidRDefault="004274B4">
      <w:pPr>
        <w:pStyle w:val="ConsPlusNormal"/>
        <w:jc w:val="both"/>
      </w:pPr>
    </w:p>
    <w:p w:rsidR="004274B4" w:rsidRDefault="001B002F">
      <w:pPr>
        <w:pStyle w:val="ConsPlusNormal"/>
        <w:ind w:firstLine="540"/>
        <w:jc w:val="both"/>
      </w:pPr>
      <w:r>
        <w:t xml:space="preserve">Методические рекомендации предназначены для применения в практической деятельности по обеспечению антитеррористической защищенности объектов (территорий) </w:t>
      </w:r>
      <w:proofErr w:type="spellStart"/>
      <w:r>
        <w:t>Минпросвещения</w:t>
      </w:r>
      <w:proofErr w:type="spellEnd"/>
      <w:r>
        <w:t xml:space="preserve"> России и объектов (территорий), относящихся к сфере деятельности </w:t>
      </w:r>
      <w:proofErr w:type="spellStart"/>
      <w:r>
        <w:t>Минпросвещения</w:t>
      </w:r>
      <w:proofErr w:type="spellEnd"/>
      <w:r>
        <w:t xml:space="preserve"> России, руководителями органов (организаций), а также должностными лицами при организации и проведении обследования объектов (территорий), подготовке актов обследования и категорирования объектов (территорий) организаций, при определении перечня необходимых мероприятий по обеспечению антитеррористической защищенности с учетом установленной категории опасности объекта (территории).</w:t>
      </w:r>
    </w:p>
    <w:p w:rsidR="004274B4" w:rsidRDefault="001B002F">
      <w:pPr>
        <w:pStyle w:val="ConsPlusNormal"/>
        <w:spacing w:before="200"/>
        <w:ind w:firstLine="540"/>
        <w:jc w:val="both"/>
      </w:pPr>
      <w:r>
        <w:t>Методические рекомендации разъясняют порядок организации деятельности по обеспечению антитеррористической защищенности объектов (территорий), разработки, согласования и утверждения организационно-распорядительных документов по обеспечению антитеррористической защищенности, заполнения актов обследования и категорирования объектов (территорий).</w:t>
      </w:r>
    </w:p>
    <w:p w:rsidR="004274B4" w:rsidRDefault="004274B4">
      <w:pPr>
        <w:pStyle w:val="ConsPlusNormal"/>
        <w:jc w:val="both"/>
      </w:pPr>
    </w:p>
    <w:p w:rsidR="004274B4" w:rsidRDefault="001B002F">
      <w:pPr>
        <w:pStyle w:val="ConsPlusTitle"/>
        <w:jc w:val="center"/>
        <w:outlineLvl w:val="1"/>
      </w:pPr>
      <w:r>
        <w:t>1. Нормативные правовые акты для применения при организации</w:t>
      </w:r>
    </w:p>
    <w:p w:rsidR="004274B4" w:rsidRDefault="001B002F">
      <w:pPr>
        <w:pStyle w:val="ConsPlusTitle"/>
        <w:jc w:val="center"/>
      </w:pPr>
      <w:r>
        <w:t>деятельности по обеспечению антитеррористической</w:t>
      </w:r>
    </w:p>
    <w:p w:rsidR="004274B4" w:rsidRDefault="001B002F">
      <w:pPr>
        <w:pStyle w:val="ConsPlusTitle"/>
        <w:jc w:val="center"/>
      </w:pPr>
      <w:r>
        <w:t>защищенности объектов (территорий)</w:t>
      </w:r>
    </w:p>
    <w:p w:rsidR="004274B4" w:rsidRDefault="004274B4">
      <w:pPr>
        <w:pStyle w:val="ConsPlusNormal"/>
        <w:jc w:val="both"/>
      </w:pPr>
    </w:p>
    <w:p w:rsidR="004274B4" w:rsidRDefault="001B002F">
      <w:pPr>
        <w:pStyle w:val="ConsPlusNormal"/>
        <w:ind w:firstLine="540"/>
        <w:jc w:val="both"/>
      </w:pPr>
      <w:r>
        <w:t xml:space="preserve">1. Гражданский </w:t>
      </w:r>
      <w:hyperlink r:id="rId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w:t>
        </w:r>
      </w:hyperlink>
      <w:r>
        <w:t xml:space="preserve"> Российской Федерации (часть первая) от 30 ноября 1994 г. N 51-ФЗ.</w:t>
      </w:r>
    </w:p>
    <w:p w:rsidR="004274B4" w:rsidRDefault="001B002F">
      <w:pPr>
        <w:pStyle w:val="ConsPlusNormal"/>
        <w:spacing w:before="200"/>
        <w:ind w:firstLine="540"/>
        <w:jc w:val="both"/>
      </w:pPr>
      <w:r>
        <w:t xml:space="preserve">2. </w:t>
      </w:r>
      <w:hyperlink r:id="rId1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w:t>
        </w:r>
      </w:hyperlink>
      <w:r>
        <w:t xml:space="preserve"> Российской Федерации об административных правонарушениях от 30 декабря 2001 г. N 195-ФЗ.</w:t>
      </w:r>
    </w:p>
    <w:p w:rsidR="004274B4" w:rsidRDefault="001B002F">
      <w:pPr>
        <w:pStyle w:val="ConsPlusNormal"/>
        <w:spacing w:before="200"/>
        <w:ind w:firstLine="540"/>
        <w:jc w:val="both"/>
      </w:pPr>
      <w:r>
        <w:t xml:space="preserve">3. Федеральный </w:t>
      </w:r>
      <w:hyperlink r:id="rId1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w:t>
        </w:r>
      </w:hyperlink>
      <w:r>
        <w:t xml:space="preserve"> от 29 декабря 2012 г. N 273-ФЗ "Об образовании в Российской Федерации".</w:t>
      </w:r>
    </w:p>
    <w:p w:rsidR="004274B4" w:rsidRDefault="001B002F">
      <w:pPr>
        <w:pStyle w:val="ConsPlusNormal"/>
        <w:spacing w:before="200"/>
        <w:ind w:firstLine="540"/>
        <w:jc w:val="both"/>
      </w:pPr>
      <w:r>
        <w:t xml:space="preserve">4. Федеральный </w:t>
      </w:r>
      <w:hyperlink r:id="rId16" w:tooltip="Федеральный закон от 07.02.2011 N 3-ФЗ (ред. от 15.12.2025) &quot;О полиции&quot; (с изм. и доп., вступ. в силу с 01.01.2026) {КонсультантПлюс}">
        <w:r>
          <w:rPr>
            <w:color w:val="0000FF"/>
          </w:rPr>
          <w:t>закон</w:t>
        </w:r>
      </w:hyperlink>
      <w:r>
        <w:t xml:space="preserve"> от 7 февраля 2011 г. N 3-ФЗ (ред. от 18.07.2019) "О полиции".</w:t>
      </w:r>
    </w:p>
    <w:p w:rsidR="004274B4" w:rsidRDefault="001B002F">
      <w:pPr>
        <w:pStyle w:val="ConsPlusNormal"/>
        <w:spacing w:before="200"/>
        <w:ind w:firstLine="540"/>
        <w:jc w:val="both"/>
      </w:pPr>
      <w:r>
        <w:t xml:space="preserve">5. Федеральный </w:t>
      </w:r>
      <w:hyperlink r:id="rId17" w:tooltip="Федеральный закон от 30.12.2009 N 384-ФЗ (ред. от 25.12.2023) &quot;Технический регламент о безопасности зданий и сооружений&quot; {КонсультантПлюс}">
        <w:r>
          <w:rPr>
            <w:color w:val="0000FF"/>
          </w:rPr>
          <w:t>закон</w:t>
        </w:r>
      </w:hyperlink>
      <w:r>
        <w:t xml:space="preserve"> от 30 декабря 2009 г. N 384-ФЗ "Технический регламент о безопасности зданий и сооружений".</w:t>
      </w:r>
    </w:p>
    <w:p w:rsidR="004274B4" w:rsidRDefault="001B002F">
      <w:pPr>
        <w:pStyle w:val="ConsPlusNormal"/>
        <w:spacing w:before="200"/>
        <w:ind w:firstLine="540"/>
        <w:jc w:val="both"/>
      </w:pPr>
      <w:r>
        <w:t xml:space="preserve">6. Федеральный </w:t>
      </w:r>
      <w:hyperlink r:id="rId18" w:tooltip="Федеральный закон от 06.03.2006 N 35-ФЗ (ред. от 28.02.2025) &quot;О противодействии терроризму&quot; {КонсультантПлюс}">
        <w:r>
          <w:rPr>
            <w:color w:val="0000FF"/>
          </w:rPr>
          <w:t>закон</w:t>
        </w:r>
      </w:hyperlink>
      <w:r>
        <w:t xml:space="preserve"> от 6 марта 2006 г. N 35-ФЗ "О противодействии терроризму".</w:t>
      </w:r>
    </w:p>
    <w:p w:rsidR="004274B4" w:rsidRDefault="001B002F">
      <w:pPr>
        <w:pStyle w:val="ConsPlusNormal"/>
        <w:spacing w:before="200"/>
        <w:ind w:firstLine="540"/>
        <w:jc w:val="both"/>
      </w:pPr>
      <w:r>
        <w:t xml:space="preserve">7. Федеральный </w:t>
      </w:r>
      <w:hyperlink r:id="rId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w:t>
        </w:r>
      </w:hyperlink>
      <w:r>
        <w:t xml:space="preserve"> от 6 октября 2003 г. N 131-ФЗ "Об общих принципах организации местного самоуправления в Российской Федерации".</w:t>
      </w:r>
    </w:p>
    <w:p w:rsidR="004274B4" w:rsidRDefault="001B002F">
      <w:pPr>
        <w:pStyle w:val="ConsPlusNormal"/>
        <w:spacing w:before="200"/>
        <w:ind w:firstLine="540"/>
        <w:jc w:val="both"/>
      </w:pPr>
      <w:r>
        <w:t xml:space="preserve">8. Федеральный </w:t>
      </w:r>
      <w:hyperlink r:id="rId20" w:tooltip="Федеральный закон от 27.12.2002 N 184-ФЗ (ред. от 23.07.2025) &quot;О техническом регулировании&quot; {КонсультантПлюс}">
        <w:r>
          <w:rPr>
            <w:color w:val="0000FF"/>
          </w:rPr>
          <w:t>закон</w:t>
        </w:r>
      </w:hyperlink>
      <w:r>
        <w:t xml:space="preserve"> от 27 декабря 2002 г. N 184-ФЗ "О техническом регулировании".</w:t>
      </w:r>
    </w:p>
    <w:p w:rsidR="004274B4" w:rsidRDefault="001B002F">
      <w:pPr>
        <w:pStyle w:val="ConsPlusNormal"/>
        <w:spacing w:before="200"/>
        <w:ind w:firstLine="540"/>
        <w:jc w:val="both"/>
      </w:pPr>
      <w:r>
        <w:t xml:space="preserve">9. Федеральный </w:t>
      </w:r>
      <w:hyperlink r:id="rId21"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274B4" w:rsidRDefault="001B002F">
      <w:pPr>
        <w:pStyle w:val="ConsPlusNormal"/>
        <w:spacing w:before="200"/>
        <w:ind w:firstLine="540"/>
        <w:jc w:val="both"/>
      </w:pPr>
      <w:r>
        <w:t xml:space="preserve">10. Федеральный </w:t>
      </w:r>
      <w:hyperlink r:id="rId22"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закон</w:t>
        </w:r>
      </w:hyperlink>
      <w:r>
        <w:t xml:space="preserve"> от 21 декабря 1994 г. N 68-ФЗ "О защите населения и территорий от чрезвычайных ситуаций природного и техногенного характера".</w:t>
      </w:r>
    </w:p>
    <w:p w:rsidR="004274B4" w:rsidRDefault="001B002F">
      <w:pPr>
        <w:pStyle w:val="ConsPlusNormal"/>
        <w:spacing w:before="200"/>
        <w:ind w:firstLine="540"/>
        <w:jc w:val="both"/>
      </w:pPr>
      <w:r>
        <w:t xml:space="preserve">11. Федеральный </w:t>
      </w:r>
      <w:hyperlink r:id="rId23" w:tooltip="Федеральный закон от 17.01.1992 N 2202-I (ред. от 29.12.2025) &quot;О прокуратуре Российской Федерации&quot; {КонсультантПлюс}">
        <w:r>
          <w:rPr>
            <w:color w:val="0000FF"/>
          </w:rPr>
          <w:t>закон</w:t>
        </w:r>
      </w:hyperlink>
      <w:r>
        <w:t xml:space="preserve"> от 17 января 1992 г. N 2202-1 "О прокуратуре Российской Федерации".</w:t>
      </w:r>
    </w:p>
    <w:p w:rsidR="004274B4" w:rsidRDefault="001B002F">
      <w:pPr>
        <w:pStyle w:val="ConsPlusNormal"/>
        <w:spacing w:before="200"/>
        <w:ind w:firstLine="540"/>
        <w:jc w:val="both"/>
      </w:pPr>
      <w:r>
        <w:t xml:space="preserve">12. </w:t>
      </w:r>
      <w:hyperlink r:id="rId24" w:tooltip="Закон РФ от 21.07.1993 N 5485-1 (ред. от 08.08.2024) &quot;О государственной тайне&quot; {КонсультантПлюс}">
        <w:r>
          <w:rPr>
            <w:color w:val="0000FF"/>
          </w:rPr>
          <w:t>Закон</w:t>
        </w:r>
      </w:hyperlink>
      <w:r>
        <w:t xml:space="preserve"> Российской Федерации от 21 июля 1993 г. N 5485-1 "О государственной тайне"</w:t>
      </w:r>
    </w:p>
    <w:p w:rsidR="004274B4" w:rsidRDefault="001B002F">
      <w:pPr>
        <w:pStyle w:val="ConsPlusNormal"/>
        <w:spacing w:before="200"/>
        <w:ind w:firstLine="540"/>
        <w:jc w:val="both"/>
      </w:pPr>
      <w:r>
        <w:t xml:space="preserve">13. </w:t>
      </w:r>
      <w:hyperlink r:id="rId25" w:tooltip="Закон РФ от 11.03.1992 N 2487-1 (ред. от 21.04.2025) &quot;О частной детективной и охранной деятельности в Российской Федерации&quot; {КонсультантПлюс}">
        <w:r>
          <w:rPr>
            <w:color w:val="0000FF"/>
          </w:rPr>
          <w:t>Закон</w:t>
        </w:r>
      </w:hyperlink>
      <w:r>
        <w:t xml:space="preserve"> Российской Федерации от 11 марта 1992 г. N 2487-1 "О частной детективной и охранной деятельности в Российской Федерации".</w:t>
      </w:r>
    </w:p>
    <w:p w:rsidR="004274B4" w:rsidRDefault="001B002F">
      <w:pPr>
        <w:pStyle w:val="ConsPlusNormal"/>
        <w:spacing w:before="200"/>
        <w:ind w:firstLine="540"/>
        <w:jc w:val="both"/>
      </w:pPr>
      <w:r>
        <w:t xml:space="preserve">14. </w:t>
      </w:r>
      <w:hyperlink r:id="rId26" w:tooltip="Указ Президента РФ от 15.05.2018 N 215 (ред. от 14.11.2024) &quot;О структуре федеральных органов исполнительной власти&quot; {КонсультантПлюс}">
        <w:r>
          <w:rPr>
            <w:color w:val="0000FF"/>
          </w:rPr>
          <w:t>Указ</w:t>
        </w:r>
      </w:hyperlink>
      <w:r>
        <w:t xml:space="preserve"> Президента Российской Федерации от 15 мая 2018 г. N 215 "О структуре федеральных органов исполнительной власти".</w:t>
      </w:r>
    </w:p>
    <w:p w:rsidR="004274B4" w:rsidRDefault="001B002F">
      <w:pPr>
        <w:pStyle w:val="ConsPlusNormal"/>
        <w:spacing w:before="200"/>
        <w:ind w:firstLine="540"/>
        <w:jc w:val="both"/>
      </w:pPr>
      <w:r>
        <w:t xml:space="preserve">15. </w:t>
      </w:r>
      <w:hyperlink r:id="rId27" w:tooltip="Указ Президента РФ от 05.04.2016 N 157 (ред. от 17.06.2019) &quot;Вопросы Федеральной службы войск национальной гвардии Российской Федерации&quot; {КонсультантПлюс}">
        <w:r>
          <w:rPr>
            <w:color w:val="0000FF"/>
          </w:rPr>
          <w:t>Указ</w:t>
        </w:r>
      </w:hyperlink>
      <w:r>
        <w:t xml:space="preserve"> Президента Российской Федерации от 5 апреля 2016 г. N 157 "Вопросы Федеральной службы войск национальной гвардии Российской Федерации".</w:t>
      </w:r>
    </w:p>
    <w:p w:rsidR="004274B4" w:rsidRDefault="001B002F">
      <w:pPr>
        <w:pStyle w:val="ConsPlusNormal"/>
        <w:spacing w:before="200"/>
        <w:ind w:firstLine="540"/>
        <w:jc w:val="both"/>
      </w:pPr>
      <w:r>
        <w:t xml:space="preserve">16. </w:t>
      </w:r>
      <w:hyperlink r:id="rId28" w:tooltip="Указ Президента РФ от 30.09.2016 N 510 (ред. от 24.12.2025) &quot;О Федеральной службе войск национальной гвардии Российской Федерации&quot; (вместе с &quot;Положением о Федеральной службе войск национальной гвардии Российской Федерации&quot;) {КонсультантПлюс}">
        <w:r>
          <w:rPr>
            <w:color w:val="0000FF"/>
          </w:rPr>
          <w:t>Указ</w:t>
        </w:r>
      </w:hyperlink>
      <w:r>
        <w:t xml:space="preserve"> Президента Российской Федерации от 30 сентября 2016 г. N 510 "О федеральной службе войск национальной гвардии Российской Федерации".</w:t>
      </w:r>
    </w:p>
    <w:p w:rsidR="004274B4" w:rsidRDefault="001B002F">
      <w:pPr>
        <w:pStyle w:val="ConsPlusNormal"/>
        <w:spacing w:before="200"/>
        <w:ind w:firstLine="540"/>
        <w:jc w:val="both"/>
      </w:pPr>
      <w:r>
        <w:lastRenderedPageBreak/>
        <w:t xml:space="preserve">17. </w:t>
      </w:r>
      <w:hyperlink r:id="rId29" w:tooltip="Указ Президента РФ от 26.12.2015 N 664 (ред. от 06.09.2024) &quot;О мерах по совершенствованию государственного управления в области противодействия терроризму&quot; (вместе с &quot;Положением о Национальном антитеррористическом комитете&quot;) {КонсультантПлюс}">
        <w:r>
          <w:rPr>
            <w:color w:val="0000FF"/>
          </w:rPr>
          <w:t>Указ</w:t>
        </w:r>
      </w:hyperlink>
      <w:r>
        <w:t xml:space="preserve"> Президента Российской Федерации от 26 декабря 2015 г. N 664 "О мерах по совершенствованию государственного управления в области противодействия терроризму" (вместе с Положением о Национальном антитеррористическом комитете).</w:t>
      </w:r>
    </w:p>
    <w:p w:rsidR="004274B4" w:rsidRDefault="001B002F">
      <w:pPr>
        <w:pStyle w:val="ConsPlusNormal"/>
        <w:spacing w:before="200"/>
        <w:ind w:firstLine="540"/>
        <w:jc w:val="both"/>
      </w:pPr>
      <w:r>
        <w:t xml:space="preserve">18. </w:t>
      </w:r>
      <w:hyperlink r:id="rId30" w:tooltip="Указ Президента РФ от 14.06.2012 N 851 (ред. от 06.09.2024) &quo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quot; {КонсультантПлюс}">
        <w:r>
          <w:rPr>
            <w:color w:val="0000FF"/>
          </w:rPr>
          <w:t>Указ</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274B4" w:rsidRDefault="001B002F">
      <w:pPr>
        <w:pStyle w:val="ConsPlusNormal"/>
        <w:spacing w:before="200"/>
        <w:ind w:firstLine="540"/>
        <w:jc w:val="both"/>
      </w:pPr>
      <w:r>
        <w:t xml:space="preserve">19. </w:t>
      </w:r>
      <w:hyperlink r:id="rId31" w:tooltip="Указ Президента РФ от 15.02.2006 N 116 (ред. от 25.11.2019) &quot;О мерах по противодействию терроризму&quot; (вместе с &quot;Положением о Национальном антитеррористическом комитете&quot;) {КонсультантПлюс}">
        <w:r>
          <w:rPr>
            <w:color w:val="0000FF"/>
          </w:rPr>
          <w:t>Указ</w:t>
        </w:r>
      </w:hyperlink>
      <w:r>
        <w:t xml:space="preserve"> Президента Российской Федерации от 15 февраля 2006 г. N 116 "О мерах по противодействию терроризму".</w:t>
      </w:r>
    </w:p>
    <w:p w:rsidR="004274B4" w:rsidRDefault="001B002F">
      <w:pPr>
        <w:pStyle w:val="ConsPlusNormal"/>
        <w:spacing w:before="200"/>
        <w:ind w:firstLine="540"/>
        <w:jc w:val="both"/>
      </w:pPr>
      <w:r>
        <w:t xml:space="preserve">20. </w:t>
      </w:r>
      <w:hyperlink r:id="rId32"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Постановление</w:t>
        </w:r>
      </w:hyperlink>
      <w:r>
        <w:t xml:space="preserve">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4274B4" w:rsidRDefault="001B002F">
      <w:pPr>
        <w:pStyle w:val="ConsPlusNormal"/>
        <w:spacing w:before="200"/>
        <w:ind w:firstLine="540"/>
        <w:jc w:val="both"/>
      </w:pPr>
      <w:r>
        <w:t xml:space="preserve">21. </w:t>
      </w:r>
      <w:hyperlink r:id="rId33" w:tooltip="Постановление Правительства РФ от 27.05.2017 N 638 (ред. от 15.11.2023) &quot;О взаимодействии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
        <w:r>
          <w:rPr>
            <w:color w:val="0000FF"/>
          </w:rPr>
          <w:t>Постановление</w:t>
        </w:r>
      </w:hyperlink>
      <w:r>
        <w:t xml:space="preserve"> Правительства Российской Федерации от 27 мая 2017 г. N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4274B4" w:rsidRDefault="001B002F">
      <w:pPr>
        <w:pStyle w:val="ConsPlusNormal"/>
        <w:spacing w:before="200"/>
        <w:ind w:firstLine="540"/>
        <w:jc w:val="both"/>
      </w:pPr>
      <w:r>
        <w:t xml:space="preserve">22. Федеральный </w:t>
      </w:r>
      <w:hyperlink r:id="rId34" w:tooltip="Федеральный закон от 21.12.1994 N 69-ФЗ (ред. от 07.07.2025) &quot;О пожарной безопасности&quot; {КонсультантПлюс}">
        <w:r>
          <w:rPr>
            <w:color w:val="0000FF"/>
          </w:rPr>
          <w:t>закон</w:t>
        </w:r>
      </w:hyperlink>
      <w:r>
        <w:t xml:space="preserve"> от 21 декабря 1994 г. N 69-ФЗ "О пожарной безопасности".</w:t>
      </w:r>
    </w:p>
    <w:p w:rsidR="004274B4" w:rsidRDefault="001B002F">
      <w:pPr>
        <w:pStyle w:val="ConsPlusNormal"/>
        <w:spacing w:before="200"/>
        <w:ind w:firstLine="540"/>
        <w:jc w:val="both"/>
      </w:pPr>
      <w:r>
        <w:t xml:space="preserve">23. </w:t>
      </w:r>
      <w:hyperlink r:id="rId35" w:tooltip="Постановление Правительства РФ от 04.05.2008 N 333 (ред. от 10.06.2025) &quot;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quot; {Консульт">
        <w:r>
          <w:rPr>
            <w:color w:val="0000FF"/>
          </w:rPr>
          <w:t>Постановление</w:t>
        </w:r>
      </w:hyperlink>
      <w:r>
        <w:t xml:space="preserve"> Правительства Российской Федерации от 4 мая 2008 г. N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4274B4" w:rsidRDefault="001B002F">
      <w:pPr>
        <w:pStyle w:val="ConsPlusNormal"/>
        <w:spacing w:before="200"/>
        <w:ind w:firstLine="540"/>
        <w:jc w:val="both"/>
      </w:pPr>
      <w:r>
        <w:t xml:space="preserve">24. </w:t>
      </w:r>
      <w:hyperlink r:id="rId36" w:tooltip="Постановление Правительства РФ от 23.06.2011 N 498 (ред. от 21.03.2024)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деятельности&quot;, &quot;Положением о л">
        <w:r>
          <w:rPr>
            <w:color w:val="0000FF"/>
          </w:rPr>
          <w:t>Постановление</w:t>
        </w:r>
      </w:hyperlink>
      <w:r>
        <w:t xml:space="preserve"> Правительства Российской Федерации от 23 июня 2011 г. N 498 "О некоторых вопросах осуществления частной детективной (сыскной) и частной охранной деятельности".</w:t>
      </w:r>
    </w:p>
    <w:p w:rsidR="004274B4" w:rsidRDefault="001B002F">
      <w:pPr>
        <w:pStyle w:val="ConsPlusNormal"/>
        <w:spacing w:before="200"/>
        <w:ind w:firstLine="540"/>
        <w:jc w:val="both"/>
      </w:pPr>
      <w:r>
        <w:t xml:space="preserve">25. </w:t>
      </w:r>
      <w:hyperlink r:id="rId37"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
        <w:r>
          <w:rPr>
            <w:color w:val="0000FF"/>
          </w:rPr>
          <w:t>Постановление</w:t>
        </w:r>
      </w:hyperlink>
      <w:r>
        <w:t xml:space="preserve"> Правительства Российской Федерации от 21 ноября 2011 г. N 958 "О системе обеспечения вызова экстренных оперативных служб по единому номеру "112" (вместе с Положением о системе обеспечения вызова экстренных оперативных служб по единому номеру "112").</w:t>
      </w:r>
    </w:p>
    <w:p w:rsidR="004274B4" w:rsidRDefault="001B002F">
      <w:pPr>
        <w:pStyle w:val="ConsPlusNormal"/>
        <w:spacing w:before="200"/>
        <w:ind w:firstLine="540"/>
        <w:jc w:val="both"/>
      </w:pPr>
      <w:r>
        <w:t xml:space="preserve">26. </w:t>
      </w:r>
      <w:hyperlink r:id="rId38" w:tooltip="Приказ Минтруда России от 11.12.2015 N 1010н &quot;Об утверждении профессионального стандарта &quot;Работник по обеспечению охраны образовательных организаций&quot; (Зарегистрировано в Минюсте России 31.12.2015 N 40478) {КонсультантПлюс}">
        <w:r>
          <w:rPr>
            <w:color w:val="0000FF"/>
          </w:rPr>
          <w:t>Приказ</w:t>
        </w:r>
      </w:hyperlink>
      <w:r>
        <w:t xml:space="preserve"> Минтруда России от 11 декабря 2015 г. N 1010н "Об утверждении профессионального стандарта "Работник по обеспечению охраны образовательных организаций" (зарегистрирован Минюстом России 31 декабря 2015 г., N 40478).</w:t>
      </w:r>
    </w:p>
    <w:p w:rsidR="004274B4" w:rsidRDefault="001B002F">
      <w:pPr>
        <w:pStyle w:val="ConsPlusNormal"/>
        <w:spacing w:before="200"/>
        <w:ind w:firstLine="540"/>
        <w:jc w:val="both"/>
      </w:pPr>
      <w:r>
        <w:t xml:space="preserve">27. </w:t>
      </w:r>
      <w:hyperlink r:id="rId39" w:tooltip="Приказ Минрегиона России от 05.07.2011 N 320 &quot;Об утверждении свода правил &quot;Обеспечение антитеррористической защищенности зданий и сооружений. Общие требования проектирования&quot; (вместе с &quot;СП 132.13330.2011. Свод правил. Обеспечение антитеррористической защищенно">
        <w:r>
          <w:rPr>
            <w:color w:val="0000FF"/>
          </w:rPr>
          <w:t>Приказ</w:t>
        </w:r>
      </w:hyperlink>
      <w:r>
        <w:t xml:space="preserve"> </w:t>
      </w:r>
      <w:proofErr w:type="spellStart"/>
      <w:r>
        <w:t>Минрегиона</w:t>
      </w:r>
      <w:proofErr w:type="spellEnd"/>
      <w:r>
        <w:t xml:space="preserve"> России от 5 июля 2011 г. N 320 "Об утверждении свода правил "Обеспечение антитеррористической защищенности зданий и сооружений. Общие требования проектирования" (вместе с "</w:t>
      </w:r>
      <w:hyperlink r:id="rId40" w:tooltip="Приказ Минрегиона России от 05.07.2011 N 320 &quot;Об утверждении свода правил &quot;Обеспечение антитеррористической защищенности зданий и сооружений. Общие требования проектирования&quot; (вместе с &quot;СП 132.13330.2011. Свод правил. Обеспечение антитеррористической защищенно">
        <w:r>
          <w:rPr>
            <w:color w:val="0000FF"/>
          </w:rPr>
          <w:t>СП 132.13330.2011</w:t>
        </w:r>
      </w:hyperlink>
      <w:r>
        <w:t>. Свод правил. Обеспечение антитеррористической защищенности зданий и сооружений. Общие требования проектирования").</w:t>
      </w:r>
    </w:p>
    <w:p w:rsidR="004274B4" w:rsidRDefault="001B002F">
      <w:pPr>
        <w:pStyle w:val="ConsPlusNormal"/>
        <w:spacing w:before="200"/>
        <w:ind w:firstLine="540"/>
        <w:jc w:val="both"/>
      </w:pPr>
      <w:r>
        <w:t xml:space="preserve">28. </w:t>
      </w:r>
      <w:hyperlink r:id="rId41" w:tooltip="Приказ Минстроя России от 03.12.2016 N 876/пр &quot;Об утверждении Изменения N 2 СП 118.13330.2012 &quot;СНиП 31-06-2009 Общественные здания и сооружения&quot; {КонсультантПлюс}">
        <w:r>
          <w:rPr>
            <w:color w:val="0000FF"/>
          </w:rPr>
          <w:t>Приказ</w:t>
        </w:r>
      </w:hyperlink>
      <w:r>
        <w:t xml:space="preserve"> Минстроя России от 3 декабря 2016 г. N 876/</w:t>
      </w:r>
      <w:proofErr w:type="spellStart"/>
      <w:r>
        <w:t>пр</w:t>
      </w:r>
      <w:proofErr w:type="spellEnd"/>
      <w:r>
        <w:t xml:space="preserve"> "Об утверждении изменений N 2 СП 118.13330.2012. "СНиП 31-06-2009 общественные здания и сооружения").</w:t>
      </w:r>
    </w:p>
    <w:p w:rsidR="004274B4" w:rsidRDefault="001B002F">
      <w:pPr>
        <w:pStyle w:val="ConsPlusNormal"/>
        <w:spacing w:before="200"/>
        <w:ind w:firstLine="540"/>
        <w:jc w:val="both"/>
      </w:pPr>
      <w:r>
        <w:t xml:space="preserve">29. </w:t>
      </w:r>
      <w:hyperlink r:id="rId42" w:tooltip="&quo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17.10.2013 N 1185-ст) ------------ Утр">
        <w:r>
          <w:rPr>
            <w:color w:val="0000FF"/>
          </w:rPr>
          <w:t>ГОСТ Р 7.0.8-2013</w:t>
        </w:r>
      </w:hyperlink>
      <w:r>
        <w:t xml:space="preserve">.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w:t>
      </w:r>
      <w:hyperlink r:id="rId43" w:tooltip="Приказ Росстандарта от 17.10.2013 N 1185-ст &quot;Об утверждении национального стандарта&quot; {КонсультантПлюс}">
        <w:r>
          <w:rPr>
            <w:color w:val="0000FF"/>
          </w:rPr>
          <w:t>приказом</w:t>
        </w:r>
      </w:hyperlink>
      <w:r>
        <w:t xml:space="preserve"> </w:t>
      </w:r>
      <w:proofErr w:type="spellStart"/>
      <w:r>
        <w:t>Росстандарта</w:t>
      </w:r>
      <w:proofErr w:type="spellEnd"/>
      <w:r>
        <w:t xml:space="preserve"> от 17 октября 2013 г. N 1185-ст).</w:t>
      </w:r>
    </w:p>
    <w:p w:rsidR="004274B4" w:rsidRDefault="001B002F">
      <w:pPr>
        <w:pStyle w:val="ConsPlusNormal"/>
        <w:spacing w:before="200"/>
        <w:ind w:firstLine="540"/>
        <w:jc w:val="both"/>
      </w:pPr>
      <w:r>
        <w:t xml:space="preserve">30. </w:t>
      </w:r>
      <w:hyperlink r:id="rId44" w:tooltip="&quo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quot; (утв. и введен в действие Приказом Ростехрегулирования от 17.12.2008 N 430-ст) (ре">
        <w:r>
          <w:rPr>
            <w:color w:val="0000FF"/>
          </w:rPr>
          <w:t>ГОСТ Р 51241-2008</w:t>
        </w:r>
      </w:hyperlink>
      <w:r>
        <w:t xml:space="preserve">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 (утв. </w:t>
      </w:r>
      <w:hyperlink r:id="rId45" w:tooltip="Приказ Ростехрегулирования от 17.12.2008 N 430-ст &quot;Об утверждении национального стандарта&quot; {КонсультантПлюс}">
        <w:r>
          <w:rPr>
            <w:color w:val="0000FF"/>
          </w:rPr>
          <w:t>приказом</w:t>
        </w:r>
      </w:hyperlink>
      <w:r>
        <w:t xml:space="preserve"> Федерального агентства по техническому регулированию и метрологии от 17 декабря 2008 г. N 430-ст).</w:t>
      </w:r>
    </w:p>
    <w:p w:rsidR="004274B4" w:rsidRDefault="004274B4">
      <w:pPr>
        <w:pStyle w:val="ConsPlusNormal"/>
        <w:jc w:val="both"/>
      </w:pPr>
    </w:p>
    <w:p w:rsidR="004274B4" w:rsidRDefault="001B002F">
      <w:pPr>
        <w:pStyle w:val="ConsPlusTitle"/>
        <w:jc w:val="center"/>
        <w:outlineLvl w:val="1"/>
      </w:pPr>
      <w:r>
        <w:t>2. Термины, определения</w:t>
      </w:r>
    </w:p>
    <w:p w:rsidR="004274B4" w:rsidRDefault="004274B4">
      <w:pPr>
        <w:pStyle w:val="ConsPlusNormal"/>
        <w:jc w:val="both"/>
      </w:pPr>
    </w:p>
    <w:p w:rsidR="004274B4" w:rsidRDefault="001B002F">
      <w:pPr>
        <w:pStyle w:val="ConsPlusNormal"/>
        <w:ind w:firstLine="540"/>
        <w:jc w:val="both"/>
      </w:pPr>
      <w:r>
        <w:t>В настоящих методических рекомендациях применяются следующие основные термины и определения:</w:t>
      </w:r>
    </w:p>
    <w:p w:rsidR="004274B4" w:rsidRDefault="001B002F">
      <w:pPr>
        <w:pStyle w:val="ConsPlusNormal"/>
        <w:spacing w:before="200"/>
        <w:ind w:firstLine="540"/>
        <w:jc w:val="both"/>
      </w:pPr>
      <w:r>
        <w:t>антитеррористическая защищенность объекта - состояние защищенности здания, строения, сооружения или иного объекта, препятствующее совершению на нем террористического акта;</w:t>
      </w:r>
    </w:p>
    <w:p w:rsidR="004274B4" w:rsidRDefault="001B002F">
      <w:pPr>
        <w:pStyle w:val="ConsPlusNormal"/>
        <w:spacing w:before="200"/>
        <w:ind w:firstLine="540"/>
        <w:jc w:val="both"/>
      </w:pPr>
      <w:r>
        <w:t>безопасность объектов (территорий) - состояние защищенности объектов (территорий) от актов незаконного вмешательства;</w:t>
      </w:r>
    </w:p>
    <w:p w:rsidR="004274B4" w:rsidRDefault="001B002F">
      <w:pPr>
        <w:pStyle w:val="ConsPlusNormal"/>
        <w:spacing w:before="200"/>
        <w:ind w:firstLine="540"/>
        <w:jc w:val="both"/>
      </w:pPr>
      <w:r>
        <w:t xml:space="preserve">инженерно-техническая </w:t>
      </w:r>
      <w:proofErr w:type="spellStart"/>
      <w:r>
        <w:t>укрепленность</w:t>
      </w:r>
      <w:proofErr w:type="spellEnd"/>
      <w:r>
        <w:t xml:space="preserve"> объекта (территории)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4274B4" w:rsidRDefault="001B002F">
      <w:pPr>
        <w:pStyle w:val="ConsPlusNormal"/>
        <w:spacing w:before="200"/>
        <w:ind w:firstLine="540"/>
        <w:jc w:val="both"/>
      </w:pPr>
      <w:r>
        <w:t>инженерно-технические средства охраны - технические средства охраны и инженерно-технические средства защиты объекта (территории), предназначенные для 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p>
    <w:p w:rsidR="004274B4" w:rsidRDefault="001B002F">
      <w:pPr>
        <w:pStyle w:val="ConsPlusNormal"/>
        <w:spacing w:before="200"/>
        <w:ind w:firstLine="540"/>
        <w:jc w:val="both"/>
      </w:pPr>
      <w:r>
        <w:t>контрольно-пропускной пункт - специально оборудованное место на объекте (территории) для осуществления контроля в установленном порядке за проходом людей и проездом транспортных средств на территорию объекта;</w:t>
      </w:r>
    </w:p>
    <w:p w:rsidR="004274B4" w:rsidRDefault="001B002F">
      <w:pPr>
        <w:pStyle w:val="ConsPlusNormal"/>
        <w:spacing w:before="200"/>
        <w:ind w:firstLine="540"/>
        <w:jc w:val="both"/>
      </w:pPr>
      <w:r>
        <w:t>критические элементы объекта (территории) - потенциально опасные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большому количеству пострадавших;</w:t>
      </w:r>
    </w:p>
    <w:p w:rsidR="004274B4" w:rsidRDefault="001B002F">
      <w:pPr>
        <w:pStyle w:val="ConsPlusNormal"/>
        <w:spacing w:before="200"/>
        <w:ind w:firstLine="540"/>
        <w:jc w:val="both"/>
      </w:pPr>
      <w:r>
        <w:t>обеспечение антитеррористической защищенности объектов (территорий)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 с целью предотвращения совершения террористического акта и (или) минимизацию его последствий;</w:t>
      </w:r>
    </w:p>
    <w:p w:rsidR="004274B4" w:rsidRDefault="001B002F">
      <w:pPr>
        <w:pStyle w:val="ConsPlusNormal"/>
        <w:spacing w:before="200"/>
        <w:ind w:firstLine="540"/>
        <w:jc w:val="both"/>
      </w:pPr>
      <w:r>
        <w:t>объекты (территории) -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 &lt;2&gt;;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&lt;2&gt; </w:t>
      </w:r>
      <w:hyperlink r:id="rId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209</w:t>
        </w:r>
      </w:hyperlink>
      <w:r>
        <w:t xml:space="preserve"> Гражданского кодекса Российской Федерации установлено, что права владения, пользования и распоряжения имуществом принадлежат его собственнику.</w:t>
      </w:r>
    </w:p>
    <w:p w:rsidR="004274B4" w:rsidRDefault="001B002F">
      <w:pPr>
        <w:pStyle w:val="ConsPlusNormal"/>
        <w:spacing w:before="200"/>
        <w:ind w:firstLine="540"/>
        <w:jc w:val="both"/>
      </w:pPr>
      <w:r>
        <w:t xml:space="preserve">Вместе с тем согласно </w:t>
      </w:r>
      <w:hyperlink r:id="rId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пункту 2 статьи 209</w:t>
        </w:r>
      </w:hyperlink>
      <w:r>
        <w:t xml:space="preserve">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на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4274B4" w:rsidRDefault="001B002F">
      <w:pPr>
        <w:pStyle w:val="ConsPlusNormal"/>
        <w:spacing w:before="200"/>
        <w:ind w:firstLine="540"/>
        <w:jc w:val="both"/>
      </w:pPr>
      <w:r>
        <w:t xml:space="preserve">В соответствии с </w:t>
      </w:r>
      <w:hyperlink r:id="rId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4 статьи 214</w:t>
        </w:r>
      </w:hyperlink>
      <w:r>
        <w:t xml:space="preserve"> и </w:t>
      </w:r>
      <w:hyperlink r:id="rId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215</w:t>
        </w:r>
      </w:hyperlink>
      <w:r>
        <w:t xml:space="preserve"> Гражданского кодекса Российской </w:t>
      </w:r>
      <w:r>
        <w:lastRenderedPageBreak/>
        <w:t>имущество, находящееся в государственной и муниципальной собственности, закрепляется за государственными и муниципальными предприятиями и учреждениями во владение, пользование и распоряжение.</w:t>
      </w:r>
    </w:p>
    <w:p w:rsidR="004274B4" w:rsidRDefault="001B002F">
      <w:pPr>
        <w:pStyle w:val="ConsPlusNormal"/>
        <w:spacing w:before="200"/>
        <w:ind w:firstLine="540"/>
        <w:jc w:val="both"/>
      </w:pPr>
      <w:r>
        <w:t xml:space="preserve">Так, 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Гражданским </w:t>
      </w:r>
      <w:hyperlink r:id="rId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w:t>
      </w:r>
      <w:hyperlink r:id="rId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294</w:t>
        </w:r>
      </w:hyperlink>
      <w:r>
        <w:t xml:space="preserve"> Гражданского кодекса Российской Федерации).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w:t>
      </w:r>
      <w:hyperlink r:id="rId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1 статьи 296</w:t>
        </w:r>
      </w:hyperlink>
      <w:r>
        <w:t xml:space="preserve"> Гражданского кодекса Российской Федерации).</w:t>
      </w:r>
    </w:p>
    <w:p w:rsidR="004274B4" w:rsidRDefault="001B002F">
      <w:pPr>
        <w:pStyle w:val="ConsPlusNormal"/>
        <w:spacing w:before="200"/>
        <w:ind w:firstLine="540"/>
        <w:jc w:val="both"/>
      </w:pPr>
      <w:r>
        <w:t>Таким образом</w:t>
      </w:r>
      <w:r w:rsidRPr="001B002F">
        <w:rPr>
          <w:highlight w:val="yellow"/>
        </w:rPr>
        <w:t>, правообладателем государственного и муниципального имущества является его собственник - Российская Федерация, субъект Российской Федерации или муниципальное образование, за исключением случаев, когда государственное и муниципальное имущество передано государственным и муниципальным организациям и предприятиям на праве оперативного управления и праве.</w:t>
      </w:r>
    </w:p>
    <w:p w:rsidR="004274B4" w:rsidRDefault="004274B4">
      <w:pPr>
        <w:pStyle w:val="ConsPlusNormal"/>
        <w:jc w:val="both"/>
      </w:pPr>
    </w:p>
    <w:p w:rsidR="004274B4" w:rsidRDefault="001B002F">
      <w:pPr>
        <w:pStyle w:val="ConsPlusNormal"/>
        <w:ind w:firstLine="540"/>
        <w:jc w:val="both"/>
      </w:pPr>
      <w:r>
        <w:t>паспорт безопасности объекта (территории) - документ, содержащий информацию об обеспечении антитеррористической защищенности объекта (территории);</w:t>
      </w:r>
    </w:p>
    <w:p w:rsidR="004274B4" w:rsidRDefault="001B002F">
      <w:pPr>
        <w:pStyle w:val="ConsPlusNormal"/>
        <w:spacing w:before="200"/>
        <w:ind w:firstLine="540"/>
        <w:jc w:val="both"/>
      </w:pPr>
      <w:r>
        <w:t>потенциально опасные участки -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w:t>
      </w:r>
    </w:p>
    <w:p w:rsidR="004274B4" w:rsidRDefault="001B002F">
      <w:pPr>
        <w:pStyle w:val="ConsPlusNormal"/>
        <w:spacing w:before="200"/>
        <w:ind w:firstLine="540"/>
        <w:jc w:val="both"/>
      </w:pPr>
      <w:r>
        <w:t>правообладателем государственного и муниципального имущества (объекта (здания), переданного государственным и муниципальным организациям на праве оперативного управления, являются организации, которым передано это имущество;</w:t>
      </w:r>
    </w:p>
    <w:p w:rsidR="004274B4" w:rsidRDefault="001B002F">
      <w:pPr>
        <w:pStyle w:val="ConsPlusNormal"/>
        <w:spacing w:before="200"/>
        <w:ind w:firstLine="540"/>
        <w:jc w:val="both"/>
      </w:pPr>
      <w:r>
        <w:t>правообладателем территорий (земельных участков), находящихся в государственной и муниципальной собственности и предоставленных в постоянное (бессрочное) пользование государственным и муниципальным учреждениям (бюджетным, казенным, автономным), являются организации, которым передан этот земельный участок;</w:t>
      </w:r>
    </w:p>
    <w:p w:rsidR="004274B4" w:rsidRDefault="001B002F">
      <w:pPr>
        <w:pStyle w:val="ConsPlusNormal"/>
        <w:spacing w:before="200"/>
        <w:ind w:firstLine="540"/>
        <w:jc w:val="both"/>
      </w:pPr>
      <w:r>
        <w:t>система контроля и управления доступом - совокупность совместно действующих технических средств, предназначенных для контроля и управления доступом и обладающих технической, информационной, программной и эксплуатационной совместимостью;</w:t>
      </w:r>
    </w:p>
    <w:p w:rsidR="004274B4" w:rsidRDefault="001B002F">
      <w:pPr>
        <w:pStyle w:val="ConsPlusNormal"/>
        <w:spacing w:before="200"/>
        <w:ind w:firstLine="540"/>
        <w:jc w:val="both"/>
      </w:pPr>
      <w:r>
        <w:t>средства контроля и управления доступом - механические, электромеханические устройства и конструкции, электрические, электронные, электронные программируемые устройства, программные средства, обеспечивающие реализацию контроля и управления доступом;</w:t>
      </w:r>
    </w:p>
    <w:p w:rsidR="004274B4" w:rsidRDefault="001B002F">
      <w:pPr>
        <w:pStyle w:val="ConsPlusNormal"/>
        <w:spacing w:before="200"/>
        <w:ind w:firstLine="540"/>
        <w:jc w:val="both"/>
      </w:pPr>
      <w:r>
        <w:t>система обеспечения вызова экстренных оперативных служб по единому номеру "112" - система, предусматривающая передачу вызовов (сообщений о происшествиях), включая телефонные вызовы и короткие текстовые сообщения (SMS), от пользователей (абонентов) сетей фиксированной или подвижной радиотелефонной связи в систему-112, а также прохождение вызова (сообщения о происшествии) от системы-112 в дежурно-диспетчерские службы соответствующих экстренных оперативных служб;</w:t>
      </w:r>
    </w:p>
    <w:p w:rsidR="004274B4" w:rsidRDefault="001B002F">
      <w:pPr>
        <w:pStyle w:val="ConsPlusNormal"/>
        <w:spacing w:before="200"/>
        <w:ind w:firstLine="540"/>
        <w:jc w:val="both"/>
      </w:pPr>
      <w: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4274B4" w:rsidRDefault="001B002F">
      <w:pPr>
        <w:pStyle w:val="ConsPlusNormal"/>
        <w:spacing w:before="200"/>
        <w:ind w:firstLine="540"/>
        <w:jc w:val="both"/>
      </w:pPr>
      <w:r>
        <w:t>требования обеспечения безопасности объектов (территорий) и требования антитеррористической защищенности объектов (территорий) - правила, выполнение и соблюдение которых обеспечивает безопасность объектов (территорий) и антитеррористическую защищенность объектов (территорий);</w:t>
      </w:r>
    </w:p>
    <w:p w:rsidR="004274B4" w:rsidRDefault="001B002F">
      <w:pPr>
        <w:pStyle w:val="ConsPlusNormal"/>
        <w:spacing w:before="200"/>
        <w:ind w:firstLine="540"/>
        <w:jc w:val="both"/>
      </w:pPr>
      <w:r>
        <w:lastRenderedPageBreak/>
        <w:t>уязвимые места - критические элементы объекта (территории),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а также элементы системы физической защиты, преодолевая которые нарушитель может успешно реализовать свои цели;</w:t>
      </w:r>
    </w:p>
    <w:p w:rsidR="004274B4" w:rsidRDefault="001B002F">
      <w:pPr>
        <w:pStyle w:val="ConsPlusNormal"/>
        <w:spacing w:before="200"/>
        <w:ind w:firstLine="540"/>
        <w:jc w:val="both"/>
      </w:pPr>
      <w:r>
        <w:t xml:space="preserve">экспертная оценка состояния антитеррористической защищенности и безопасности охраняемого объекта (территории) - процесс установления соответствия защищенности объекта (территории) предъявляемым требованиям к его антитеррористической защищенности и инженерно-технической </w:t>
      </w:r>
      <w:proofErr w:type="spellStart"/>
      <w:r>
        <w:t>укрепленности</w:t>
      </w:r>
      <w:proofErr w:type="spellEnd"/>
      <w:r>
        <w:t>.</w:t>
      </w:r>
    </w:p>
    <w:p w:rsidR="004274B4" w:rsidRDefault="004274B4">
      <w:pPr>
        <w:pStyle w:val="ConsPlusNormal"/>
        <w:jc w:val="both"/>
      </w:pPr>
    </w:p>
    <w:p w:rsidR="004274B4" w:rsidRDefault="001B002F">
      <w:pPr>
        <w:pStyle w:val="ConsPlusTitle"/>
        <w:jc w:val="center"/>
        <w:outlineLvl w:val="1"/>
      </w:pPr>
      <w:r>
        <w:t>3. Организация деятельности по обеспечению</w:t>
      </w:r>
    </w:p>
    <w:p w:rsidR="004274B4" w:rsidRDefault="001B002F">
      <w:pPr>
        <w:pStyle w:val="ConsPlusTitle"/>
        <w:jc w:val="center"/>
      </w:pPr>
      <w:r>
        <w:t>антитеррористической защищенности и безопасности</w:t>
      </w:r>
    </w:p>
    <w:p w:rsidR="004274B4" w:rsidRDefault="001B002F">
      <w:pPr>
        <w:pStyle w:val="ConsPlusTitle"/>
        <w:jc w:val="center"/>
      </w:pPr>
      <w:r>
        <w:t>объектов (территорий)</w:t>
      </w:r>
    </w:p>
    <w:p w:rsidR="004274B4" w:rsidRDefault="004274B4">
      <w:pPr>
        <w:pStyle w:val="ConsPlusNormal"/>
        <w:jc w:val="both"/>
      </w:pPr>
    </w:p>
    <w:p w:rsidR="004274B4" w:rsidRDefault="001B002F">
      <w:pPr>
        <w:pStyle w:val="ConsPlusNormal"/>
        <w:ind w:firstLine="540"/>
        <w:jc w:val="both"/>
      </w:pPr>
      <w:r>
        <w:t>В целях установления дифференцированных требований к обеспечению антитеррористической защищенности (далее - АТЗ)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4274B4" w:rsidRDefault="001B002F">
      <w:pPr>
        <w:pStyle w:val="ConsPlusNormal"/>
        <w:spacing w:before="200"/>
        <w:ind w:firstLine="540"/>
        <w:jc w:val="both"/>
      </w:pPr>
      <w:r>
        <w:t xml:space="preserve">В соответствии с </w:t>
      </w:r>
      <w:hyperlink r:id="rId53"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постановлением</w:t>
        </w:r>
      </w:hyperlink>
      <w:r>
        <w:t xml:space="preserve"> N 1006 устанавливаются следующие категории опасности объектов (территорий):</w:t>
      </w:r>
    </w:p>
    <w:p w:rsidR="004274B4" w:rsidRDefault="001B002F">
      <w:pPr>
        <w:pStyle w:val="ConsPlusNormal"/>
        <w:spacing w:before="200"/>
        <w:ind w:firstLine="540"/>
        <w:jc w:val="both"/>
      </w:pPr>
      <w:r>
        <w:t>а) объекты (территории) первой категории опасности:</w:t>
      </w:r>
    </w:p>
    <w:p w:rsidR="004274B4" w:rsidRDefault="001B002F">
      <w:pPr>
        <w:pStyle w:val="ConsPlusNormal"/>
        <w:spacing w:before="200"/>
        <w:ind w:firstLine="540"/>
        <w:jc w:val="both"/>
      </w:pPr>
      <w: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5 и более террористических актов;</w:t>
      </w:r>
    </w:p>
    <w:p w:rsidR="004274B4" w:rsidRDefault="001B002F">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4274B4" w:rsidRDefault="001B002F">
      <w:pPr>
        <w:pStyle w:val="ConsPlusNormal"/>
        <w:spacing w:before="20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4274B4" w:rsidRDefault="001B002F">
      <w:pPr>
        <w:pStyle w:val="ConsPlusNormal"/>
        <w:spacing w:before="200"/>
        <w:ind w:firstLine="540"/>
        <w:jc w:val="both"/>
      </w:pPr>
      <w:r>
        <w:t>б) объекты (территории) второй категории опасности:</w:t>
      </w:r>
    </w:p>
    <w:p w:rsidR="004274B4" w:rsidRDefault="001B002F">
      <w:pPr>
        <w:pStyle w:val="ConsPlusNormal"/>
        <w:spacing w:before="200"/>
        <w:ind w:firstLine="540"/>
        <w:jc w:val="both"/>
      </w:pPr>
      <w: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3 до 4 террористических актов;</w:t>
      </w:r>
    </w:p>
    <w:p w:rsidR="004274B4" w:rsidRDefault="001B002F">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4274B4" w:rsidRDefault="001B002F">
      <w:pPr>
        <w:pStyle w:val="ConsPlusNormal"/>
        <w:spacing w:before="20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4274B4" w:rsidRDefault="001B002F">
      <w:pPr>
        <w:pStyle w:val="ConsPlusNormal"/>
        <w:spacing w:before="200"/>
        <w:ind w:firstLine="540"/>
        <w:jc w:val="both"/>
      </w:pPr>
      <w:r>
        <w:t>в) объекты (территории) третьей категории опасности:</w:t>
      </w:r>
    </w:p>
    <w:p w:rsidR="004274B4" w:rsidRDefault="001B002F">
      <w:pPr>
        <w:pStyle w:val="ConsPlusNormal"/>
        <w:spacing w:before="200"/>
        <w:ind w:firstLine="540"/>
        <w:jc w:val="both"/>
      </w:pPr>
      <w: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1 до 2 террористических актов;</w:t>
      </w:r>
    </w:p>
    <w:p w:rsidR="004274B4" w:rsidRDefault="001B002F">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4274B4" w:rsidRDefault="001B002F">
      <w:pPr>
        <w:pStyle w:val="ConsPlusNormal"/>
        <w:spacing w:before="200"/>
        <w:ind w:firstLine="540"/>
        <w:jc w:val="both"/>
      </w:pPr>
      <w:r>
        <w:lastRenderedPageBreak/>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4274B4" w:rsidRDefault="001B002F">
      <w:pPr>
        <w:pStyle w:val="ConsPlusNormal"/>
        <w:spacing w:before="200"/>
        <w:ind w:firstLine="540"/>
        <w:jc w:val="both"/>
      </w:pPr>
      <w:r>
        <w:t>г) объекты (территории) четвертой категории опасности:</w:t>
      </w:r>
    </w:p>
    <w:p w:rsidR="004274B4" w:rsidRDefault="001B002F">
      <w:pPr>
        <w:pStyle w:val="ConsPlusNormal"/>
        <w:spacing w:before="200"/>
        <w:ind w:firstLine="540"/>
        <w:jc w:val="both"/>
      </w:pPr>
      <w:r>
        <w:t>объекты (территории), расположенные на территории субъекта Российской Федерации, на которых в течение последних 12 месяцев не зафиксировано совершения (попыток к совершению) террористических актов;</w:t>
      </w:r>
    </w:p>
    <w:p w:rsidR="004274B4" w:rsidRDefault="001B002F">
      <w:pPr>
        <w:pStyle w:val="ConsPlusNormal"/>
        <w:spacing w:before="20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4274B4" w:rsidRDefault="001B002F">
      <w:pPr>
        <w:pStyle w:val="ConsPlusNormal"/>
        <w:spacing w:before="20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4274B4" w:rsidRDefault="001B002F">
      <w:pPr>
        <w:pStyle w:val="ConsPlusNormal"/>
        <w:spacing w:before="200"/>
        <w:ind w:firstLine="540"/>
        <w:jc w:val="both"/>
      </w:pPr>
      <w:r>
        <w:t xml:space="preserve">В целях обеспечения АТЗ объектов (территорий) независимо от присвоенной им категории опасности осуществляется их оснащение бесперебойными и </w:t>
      </w:r>
      <w:proofErr w:type="gramStart"/>
      <w:r>
        <w:t>устойчивыми инженерно-техническими средствами</w:t>
      </w:r>
      <w:proofErr w:type="gramEnd"/>
      <w:r>
        <w:t xml:space="preserve"> и системами обеспечения безопасности.</w:t>
      </w:r>
    </w:p>
    <w:p w:rsidR="004274B4" w:rsidRDefault="001B002F">
      <w:pPr>
        <w:pStyle w:val="ConsPlusNormal"/>
        <w:spacing w:before="200"/>
        <w:ind w:firstLine="540"/>
        <w:jc w:val="both"/>
      </w:pPr>
      <w:r>
        <w:rPr>
          <w:highlight w:val="yellow"/>
        </w:rPr>
        <w:t xml:space="preserve">Для обеспечения АТЗ в соответствии с </w:t>
      </w:r>
      <w:hyperlink r:id="rId54"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highlight w:val="yellow"/>
          </w:rPr>
          <w:t>требованиями</w:t>
        </w:r>
      </w:hyperlink>
      <w:r>
        <w:rPr>
          <w:highlight w:val="yellow"/>
        </w:rPr>
        <w:t xml:space="preserve"> к АТЗ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N 1006 (далее - требования), руководитель организации - правообладателя объектов (территорий) (далее - организация-правообладатель) организует разработку, согласование (при необходимости) и утверждение организационно-распорядительных документов организации по обеспечению АТЗ объекта (территории):</w:t>
      </w:r>
    </w:p>
    <w:p w:rsidR="004274B4" w:rsidRDefault="001B002F">
      <w:pPr>
        <w:pStyle w:val="ConsPlusNormal"/>
        <w:spacing w:before="200"/>
        <w:ind w:firstLine="540"/>
        <w:jc w:val="both"/>
      </w:pPr>
      <w:r>
        <w:t>1 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4274B4" w:rsidRDefault="001B002F">
      <w:pPr>
        <w:pStyle w:val="ConsPlusNormal"/>
        <w:spacing w:before="200"/>
        <w:ind w:firstLine="540"/>
        <w:jc w:val="both"/>
      </w:pPr>
      <w:r>
        <w:rPr>
          <w:shd w:val="clear" w:color="auto" w:fill="FFFF00"/>
        </w:rPr>
        <w:t xml:space="preserve">2 План мероприятий организации по исполнению </w:t>
      </w:r>
      <w:hyperlink r:id="rId55"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shd w:val="clear" w:color="auto" w:fill="FFFF00"/>
          </w:rPr>
          <w:t>постановления</w:t>
        </w:r>
      </w:hyperlink>
      <w:r>
        <w:rPr>
          <w:shd w:val="clear" w:color="auto" w:fill="FFFF00"/>
        </w:rPr>
        <w:t xml:space="preserve"> N 1006.</w:t>
      </w:r>
    </w:p>
    <w:p w:rsidR="004274B4" w:rsidRDefault="001B002F">
      <w:pPr>
        <w:pStyle w:val="ConsPlusNormal"/>
        <w:spacing w:before="200"/>
        <w:ind w:firstLine="540"/>
        <w:jc w:val="both"/>
      </w:pPr>
      <w:r>
        <w:t>3. Приказ о мерах по защите информации при разрабо</w:t>
      </w:r>
      <w:bookmarkStart w:id="1" w:name="_GoBack"/>
      <w:bookmarkEnd w:id="1"/>
      <w:r>
        <w:t>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rsidR="004274B4" w:rsidRDefault="001B002F">
      <w:pPr>
        <w:pStyle w:val="ConsPlusNormal"/>
        <w:spacing w:before="200"/>
        <w:ind w:firstLine="540"/>
        <w:jc w:val="both"/>
      </w:pPr>
      <w:r>
        <w:t>4. Приказ об обследовании и категорировании объекта (территории) и разработке паспорта безопасности объекта (территории) (приложение).</w:t>
      </w:r>
    </w:p>
    <w:p w:rsidR="004274B4" w:rsidRDefault="001B002F">
      <w:pPr>
        <w:pStyle w:val="ConsPlusNormal"/>
        <w:spacing w:before="200"/>
        <w:ind w:firstLine="540"/>
        <w:jc w:val="both"/>
      </w:pPr>
      <w:r>
        <w:t>5. Акт обследования и категорирования объекта (территории).</w:t>
      </w:r>
    </w:p>
    <w:p w:rsidR="004274B4" w:rsidRDefault="001B002F">
      <w:pPr>
        <w:pStyle w:val="ConsPlusNormal"/>
        <w:spacing w:before="200"/>
        <w:ind w:firstLine="540"/>
        <w:jc w:val="both"/>
      </w:pPr>
      <w:r>
        <w:t>6. 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&lt;3&gt;.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&lt;3&gt; В соответствии с </w:t>
      </w:r>
      <w:hyperlink r:id="rId56"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подпунктом "е" пункта 11</w:t>
        </w:r>
      </w:hyperlink>
      <w:r>
        <w:t xml:space="preserve"> постановления N 1006.</w:t>
      </w:r>
    </w:p>
    <w:p w:rsidR="004274B4" w:rsidRDefault="004274B4">
      <w:pPr>
        <w:pStyle w:val="ConsPlusNormal"/>
        <w:jc w:val="both"/>
      </w:pPr>
    </w:p>
    <w:p w:rsidR="004274B4" w:rsidRDefault="001B002F">
      <w:pPr>
        <w:pStyle w:val="ConsPlusNormal"/>
        <w:ind w:firstLine="540"/>
        <w:jc w:val="both"/>
      </w:pPr>
      <w:r>
        <w:t>7. Порядок актуализации контактной информации для организации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rsidR="004274B4" w:rsidRDefault="001B002F">
      <w:pPr>
        <w:pStyle w:val="ConsPlusNormal"/>
        <w:spacing w:before="200"/>
        <w:ind w:firstLine="540"/>
        <w:jc w:val="both"/>
      </w:pPr>
      <w:r>
        <w:lastRenderedPageBreak/>
        <w:t xml:space="preserve">8. Положение (инструкция) об организации пропускного и </w:t>
      </w:r>
      <w:proofErr w:type="spellStart"/>
      <w:r>
        <w:t>внутриобъектового</w:t>
      </w:r>
      <w:proofErr w:type="spellEnd"/>
      <w:r>
        <w:t xml:space="preserve"> режимов.</w:t>
      </w:r>
    </w:p>
    <w:p w:rsidR="004274B4" w:rsidRDefault="001B002F">
      <w:pPr>
        <w:pStyle w:val="ConsPlusNormal"/>
        <w:spacing w:before="200"/>
        <w:ind w:firstLine="540"/>
        <w:jc w:val="both"/>
      </w:pPr>
      <w:r>
        <w:t>9. План действий при установлении уровней террористической опасности &lt;4&gt;.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&lt;4&gt; Разрабатывается в соответствии с </w:t>
      </w:r>
      <w:hyperlink r:id="rId57" w:tooltip="Указ Президента РФ от 14.06.2012 N 851 (ред. от 06.09.2024) &quo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quot; {КонсультантПлюс}">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4274B4" w:rsidRDefault="004274B4">
      <w:pPr>
        <w:pStyle w:val="ConsPlusNormal"/>
        <w:jc w:val="both"/>
      </w:pPr>
    </w:p>
    <w:p w:rsidR="004274B4" w:rsidRDefault="001B002F">
      <w:pPr>
        <w:pStyle w:val="ConsPlusNormal"/>
        <w:ind w:firstLine="540"/>
        <w:jc w:val="both"/>
      </w:pPr>
      <w:r>
        <w:t>10.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4274B4" w:rsidRDefault="001B002F">
      <w:pPr>
        <w:pStyle w:val="ConsPlusNormal"/>
        <w:spacing w:before="200"/>
        <w:ind w:firstLine="540"/>
        <w:jc w:val="both"/>
      </w:pPr>
      <w:r>
        <w:t>11. 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p>
    <w:p w:rsidR="004274B4" w:rsidRDefault="001B002F">
      <w:pPr>
        <w:pStyle w:val="ConsPlusNormal"/>
        <w:spacing w:before="200"/>
        <w:ind w:firstLine="540"/>
        <w:jc w:val="both"/>
      </w:pPr>
      <w:r>
        <w:t>12. 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p>
    <w:p w:rsidR="004274B4" w:rsidRDefault="001B002F">
      <w:pPr>
        <w:pStyle w:val="ConsPlusNormal"/>
        <w:spacing w:before="200"/>
        <w:ind w:firstLine="540"/>
        <w:jc w:val="both"/>
      </w:pPr>
      <w:r>
        <w:t>Руководитель организации-правообладателя отвечает за обеспечение АТЗ объектов (территорий).</w:t>
      </w:r>
    </w:p>
    <w:p w:rsidR="004274B4" w:rsidRDefault="001B002F">
      <w:pPr>
        <w:pStyle w:val="ConsPlusNormal"/>
        <w:spacing w:before="200"/>
        <w:ind w:firstLine="540"/>
        <w:jc w:val="both"/>
      </w:pPr>
      <w:r>
        <w:t>Ответственность за обеспечение АТЗ организации-правообладателя (филиалов, представительств и обособленных объектов (зданий) руководитель организации возлагает в приказе на должностных лиц, осуществляющих непосредственное руководство деятельностью работников на данных объектах по обеспечению АТЗ).</w:t>
      </w:r>
    </w:p>
    <w:p w:rsidR="004274B4" w:rsidRDefault="001B002F">
      <w:pPr>
        <w:pStyle w:val="ConsPlusNormal"/>
        <w:spacing w:before="200"/>
        <w:ind w:firstLine="540"/>
        <w:jc w:val="both"/>
      </w:pPr>
      <w:r>
        <w:t>В соответствии с уставом организации руководитель организации имеет право делегировать часть полномочий своим заместителям.</w:t>
      </w:r>
    </w:p>
    <w:p w:rsidR="004274B4" w:rsidRDefault="001B002F">
      <w:pPr>
        <w:pStyle w:val="ConsPlusNormal"/>
        <w:spacing w:before="200"/>
        <w:ind w:firstLine="540"/>
        <w:jc w:val="both"/>
      </w:pPr>
      <w:r>
        <w:t>Полномочия должностных лиц организации-правообладателя по обеспечению АТЗ объектов (территорий), вносимые в должностные регламенты (инструкции):</w:t>
      </w:r>
    </w:p>
    <w:p w:rsidR="004274B4" w:rsidRDefault="004274B4">
      <w:pPr>
        <w:pStyle w:val="ConsPlusNormal"/>
        <w:jc w:val="both"/>
      </w:pPr>
    </w:p>
    <w:tbl>
      <w:tblPr>
        <w:tblW w:w="9070" w:type="dxa"/>
        <w:tblInd w:w="67" w:type="dxa"/>
        <w:tblLayout w:type="fixed"/>
        <w:tblCellMar>
          <w:top w:w="102" w:type="dxa"/>
          <w:left w:w="62" w:type="dxa"/>
          <w:bottom w:w="102" w:type="dxa"/>
          <w:right w:w="62" w:type="dxa"/>
        </w:tblCellMar>
        <w:tblLook w:val="0000" w:firstRow="0" w:lastRow="0" w:firstColumn="0" w:lastColumn="0" w:noHBand="0" w:noVBand="0"/>
      </w:tblPr>
      <w:tblGrid>
        <w:gridCol w:w="4025"/>
        <w:gridCol w:w="5045"/>
      </w:tblGrid>
      <w:tr w:rsidR="004274B4">
        <w:tc>
          <w:tcPr>
            <w:tcW w:w="4025"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Должностное лицо</w:t>
            </w:r>
          </w:p>
        </w:tc>
        <w:tc>
          <w:tcPr>
            <w:tcW w:w="5044"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Должностные обязанности</w:t>
            </w:r>
          </w:p>
        </w:tc>
      </w:tr>
      <w:tr w:rsidR="004274B4">
        <w:tc>
          <w:tcPr>
            <w:tcW w:w="4025"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ind w:firstLine="283"/>
              <w:jc w:val="both"/>
            </w:pPr>
            <w:r>
              <w:t>Руководитель организации</w:t>
            </w:r>
          </w:p>
        </w:tc>
        <w:tc>
          <w:tcPr>
            <w:tcW w:w="5044"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both"/>
            </w:pPr>
            <w:r>
              <w:t>Общее руководство обеспечением АТЗ объектов (территорий) организации (утверждение паспорта безопасности объекта (территории)</w:t>
            </w:r>
          </w:p>
        </w:tc>
      </w:tr>
      <w:tr w:rsidR="004274B4">
        <w:tc>
          <w:tcPr>
            <w:tcW w:w="4025"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ind w:firstLine="283"/>
              <w:jc w:val="both"/>
            </w:pPr>
            <w:r>
              <w:t>Заместители руководителя организации</w:t>
            </w:r>
          </w:p>
        </w:tc>
        <w:tc>
          <w:tcPr>
            <w:tcW w:w="5044"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both"/>
            </w:pPr>
            <w:r>
              <w:t>Планирование мероприятий по обеспечению АТЗ объектов (территорий);</w:t>
            </w:r>
          </w:p>
          <w:p w:rsidR="004274B4" w:rsidRDefault="001B002F">
            <w:pPr>
              <w:pStyle w:val="ConsPlusNormal"/>
              <w:jc w:val="both"/>
            </w:pPr>
            <w:r>
              <w:t>ресурсное обеспечение мероприятий по АТЗ объектов (территорий);</w:t>
            </w:r>
          </w:p>
          <w:p w:rsidR="004274B4" w:rsidRDefault="001B002F">
            <w:pPr>
              <w:pStyle w:val="ConsPlusNormal"/>
              <w:jc w:val="both"/>
            </w:pPr>
            <w:r>
              <w:t>координация деятельности подразделений и должностных лиц организации по обеспечению АТЗ объектов (территорий);</w:t>
            </w:r>
          </w:p>
          <w:p w:rsidR="004274B4" w:rsidRDefault="001B002F">
            <w:pPr>
              <w:pStyle w:val="ConsPlusNormal"/>
              <w:jc w:val="both"/>
            </w:pPr>
            <w:r>
              <w:t xml:space="preserve">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территориальными органами Министерства внутренних дел Российской Федерации и территориальными органами Министерства </w:t>
            </w:r>
            <w:r>
              <w:lastRenderedPageBreak/>
              <w:t>Российской Федерации по делам гражданской обороны, чрезвычайным ситуациям и ликвидации последствий стихийных бедствий по вопросам безопасности</w:t>
            </w:r>
          </w:p>
        </w:tc>
      </w:tr>
      <w:tr w:rsidR="004274B4">
        <w:tc>
          <w:tcPr>
            <w:tcW w:w="4025"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ind w:firstLine="283"/>
              <w:jc w:val="both"/>
            </w:pPr>
            <w:r>
              <w:lastRenderedPageBreak/>
              <w:t>Должностные лица организации, ответственные за проведение мероприятий по обеспечению АТЗ объектов</w:t>
            </w:r>
          </w:p>
        </w:tc>
        <w:tc>
          <w:tcPr>
            <w:tcW w:w="5044"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both"/>
            </w:pPr>
            <w:r>
              <w:t>Участие в разработке проектов организационно-распорядительных документов организации в части обеспечения АТЗ объектов (территорий);</w:t>
            </w:r>
          </w:p>
          <w:p w:rsidR="004274B4" w:rsidRDefault="001B002F">
            <w:pPr>
              <w:pStyle w:val="ConsPlusNormal"/>
              <w:jc w:val="both"/>
            </w:pPr>
            <w:r>
              <w:t>участие в планировании и выполнении мероприятий по обеспечению АТЗ объектов (территорий)</w:t>
            </w:r>
          </w:p>
        </w:tc>
      </w:tr>
      <w:tr w:rsidR="004274B4">
        <w:tc>
          <w:tcPr>
            <w:tcW w:w="4025"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ind w:firstLine="283"/>
              <w:jc w:val="both"/>
            </w:pPr>
            <w:r>
              <w:t>Должностные лица, осуществляющие непосредственное руководство деятельностью работников на объектах по обеспечению их антитеррористической защищенности (руководители объектов)</w:t>
            </w:r>
          </w:p>
        </w:tc>
        <w:tc>
          <w:tcPr>
            <w:tcW w:w="5044"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both"/>
            </w:pPr>
            <w:r>
              <w:t>Руководство мероприятиями по АТЗ объектов (территорий) в соответствии с требованиями и организационно-распорядительными документами организации</w:t>
            </w:r>
          </w:p>
        </w:tc>
      </w:tr>
    </w:tbl>
    <w:p w:rsidR="004274B4" w:rsidRDefault="004274B4">
      <w:pPr>
        <w:pStyle w:val="ConsPlusNormal"/>
        <w:jc w:val="both"/>
      </w:pPr>
    </w:p>
    <w:p w:rsidR="004274B4" w:rsidRDefault="001B002F">
      <w:pPr>
        <w:pStyle w:val="ConsPlusTitle"/>
        <w:jc w:val="center"/>
        <w:outlineLvl w:val="1"/>
      </w:pPr>
      <w:r>
        <w:t xml:space="preserve">4. </w:t>
      </w:r>
      <w:proofErr w:type="gramStart"/>
      <w:r>
        <w:t>Мероприятия</w:t>
      </w:r>
      <w:proofErr w:type="gramEnd"/>
      <w:r>
        <w:t xml:space="preserve"> осуществляющиеся для обеспечения</w:t>
      </w:r>
    </w:p>
    <w:p w:rsidR="004274B4" w:rsidRDefault="001B002F">
      <w:pPr>
        <w:pStyle w:val="ConsPlusTitle"/>
        <w:jc w:val="center"/>
      </w:pPr>
      <w:r>
        <w:t>антитеррористической защищенности объектов (территорий)</w:t>
      </w:r>
    </w:p>
    <w:p w:rsidR="004274B4" w:rsidRDefault="004274B4">
      <w:pPr>
        <w:pStyle w:val="ConsPlusNormal"/>
        <w:jc w:val="both"/>
      </w:pPr>
    </w:p>
    <w:p w:rsidR="004274B4" w:rsidRDefault="001B002F">
      <w:pPr>
        <w:pStyle w:val="ConsPlusNormal"/>
        <w:ind w:firstLine="540"/>
        <w:jc w:val="both"/>
      </w:pPr>
      <w:r>
        <w:t xml:space="preserve">В соответствии с </w:t>
      </w:r>
      <w:hyperlink r:id="rId58"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пунктами 24</w:t>
        </w:r>
      </w:hyperlink>
      <w:r>
        <w:t xml:space="preserve"> - </w:t>
      </w:r>
      <w:hyperlink r:id="rId59"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27</w:t>
        </w:r>
      </w:hyperlink>
      <w:r>
        <w:t xml:space="preserve"> требований постановления N 1006 для обеспечения АТЗ объектов (территорий) проводятся следующие мероприятия:</w:t>
      </w:r>
    </w:p>
    <w:p w:rsidR="004274B4" w:rsidRDefault="001B002F">
      <w:pPr>
        <w:pStyle w:val="ConsPlusNormal"/>
        <w:spacing w:before="200"/>
        <w:ind w:firstLine="540"/>
        <w:jc w:val="both"/>
      </w:pPr>
      <w:r>
        <w:t xml:space="preserve">4.1 Обеспечение пропускного и </w:t>
      </w:r>
      <w:proofErr w:type="spellStart"/>
      <w:r>
        <w:t>внутриобъектового</w:t>
      </w:r>
      <w:proofErr w:type="spellEnd"/>
      <w:r>
        <w:t xml:space="preserve"> режимов достигается путем </w:t>
      </w:r>
      <w:hyperlink r:id="rId60"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24 подпункт "в")</w:t>
        </w:r>
      </w:hyperlink>
      <w:r>
        <w:t>:</w:t>
      </w:r>
    </w:p>
    <w:p w:rsidR="004274B4" w:rsidRDefault="001B002F">
      <w:pPr>
        <w:pStyle w:val="ConsPlusNormal"/>
        <w:spacing w:before="200"/>
        <w:ind w:firstLine="540"/>
        <w:jc w:val="both"/>
      </w:pPr>
      <w:r>
        <w:t xml:space="preserve">- обеспечения целостности </w:t>
      </w:r>
      <w:proofErr w:type="spellStart"/>
      <w:r>
        <w:t>периметрального</w:t>
      </w:r>
      <w:proofErr w:type="spellEnd"/>
      <w:r>
        <w:t xml:space="preserve"> ограждения, препятствующего неправомерному проникновению на объекты (территории) и исключающего беспрепятственный проезд транспортных средств;</w:t>
      </w:r>
    </w:p>
    <w:p w:rsidR="004274B4" w:rsidRDefault="001B002F">
      <w:pPr>
        <w:pStyle w:val="ConsPlusNormal"/>
        <w:spacing w:before="200"/>
        <w:ind w:firstLine="540"/>
        <w:jc w:val="both"/>
      </w:pPr>
      <w:r>
        <w:t>- организацией пропускного режима на всех точках входа и выхода с объекта (территории);</w:t>
      </w:r>
    </w:p>
    <w:p w:rsidR="004274B4" w:rsidRDefault="001B002F">
      <w:pPr>
        <w:pStyle w:val="ConsPlusNormal"/>
        <w:spacing w:before="200"/>
        <w:ind w:firstLine="540"/>
        <w:jc w:val="both"/>
      </w:pPr>
      <w:r>
        <w:t>- пресечением несанкционированного доступа через элементы конструкции объекта (территории) не оборудованные для организации пропускного режима;</w:t>
      </w:r>
    </w:p>
    <w:p w:rsidR="004274B4" w:rsidRDefault="001B002F">
      <w:pPr>
        <w:pStyle w:val="ConsPlusNormal"/>
        <w:spacing w:before="200"/>
        <w:ind w:firstLine="540"/>
        <w:jc w:val="both"/>
      </w:pPr>
      <w:r>
        <w:t xml:space="preserve">- оборудования оконных проемов и дверных конструкций объектов (территорий) </w:t>
      </w:r>
      <w:proofErr w:type="gramStart"/>
      <w:r>
        <w:t>средствами</w:t>
      </w:r>
      <w:proofErr w:type="gramEnd"/>
      <w:r>
        <w:t xml:space="preserve"> препятствующими незаконному проникновению на объект (территорию);</w:t>
      </w:r>
    </w:p>
    <w:p w:rsidR="004274B4" w:rsidRDefault="001B002F">
      <w:pPr>
        <w:pStyle w:val="ConsPlusNormal"/>
        <w:spacing w:before="200"/>
        <w:ind w:firstLine="540"/>
        <w:jc w:val="both"/>
      </w:pPr>
      <w:r>
        <w:t>- опломбирования вентиляционных коробов, люков и других технологических каналов.</w:t>
      </w:r>
    </w:p>
    <w:p w:rsidR="004274B4" w:rsidRDefault="001B002F">
      <w:pPr>
        <w:pStyle w:val="ConsPlusNormal"/>
        <w:spacing w:before="200"/>
        <w:ind w:firstLine="540"/>
        <w:jc w:val="both"/>
      </w:pPr>
      <w:r>
        <w:t xml:space="preserve">4.2. В рамках оборудования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w:t>
      </w:r>
      <w:hyperlink r:id="rId61"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24 подпункт "д")</w:t>
        </w:r>
      </w:hyperlink>
      <w:r>
        <w:t>:</w:t>
      </w:r>
    </w:p>
    <w:p w:rsidR="004274B4" w:rsidRDefault="001B002F">
      <w:pPr>
        <w:pStyle w:val="ConsPlusNormal"/>
        <w:spacing w:before="200"/>
        <w:ind w:firstLine="540"/>
        <w:jc w:val="both"/>
      </w:pPr>
      <w:r>
        <w:t>- средства оповещения должны обеспечивать оперативное информирование людей об угрозе совершения или о совершении террористического акта посредством выдачи речевых сообщений в автоматическом и/или ручном режиме (через микрофон) с информацией о характере опасности, необходимости и путях эвакуации, других действиях, направленных на обеспечение безопасности людей средства оповещения должны быть слышны в любой точке объекта (территории), где требуется оповещение работников, обучающихся и иных лиц;</w:t>
      </w:r>
    </w:p>
    <w:p w:rsidR="004274B4" w:rsidRDefault="001B002F">
      <w:pPr>
        <w:pStyle w:val="ConsPlusNormal"/>
        <w:spacing w:before="200"/>
        <w:ind w:firstLine="540"/>
        <w:jc w:val="both"/>
      </w:pPr>
      <w:r>
        <w:t xml:space="preserve">- уровень громкости, формируемый звуковыми и речевыми </w:t>
      </w:r>
      <w:proofErr w:type="spellStart"/>
      <w:r>
        <w:t>оповещателями</w:t>
      </w:r>
      <w:proofErr w:type="spellEnd"/>
      <w:r>
        <w:t>, должен быть выше допустимого уровня шума;</w:t>
      </w:r>
    </w:p>
    <w:p w:rsidR="004274B4" w:rsidRDefault="001B002F">
      <w:pPr>
        <w:pStyle w:val="ConsPlusNormal"/>
        <w:spacing w:before="200"/>
        <w:ind w:firstLine="540"/>
        <w:jc w:val="both"/>
      </w:pPr>
      <w:r>
        <w:t xml:space="preserve">- значения сигналов должны быть однозначными (недвусмысленными) и должны отличаться от иных </w:t>
      </w:r>
      <w:r>
        <w:lastRenderedPageBreak/>
        <w:t>сигналов;</w:t>
      </w:r>
    </w:p>
    <w:p w:rsidR="004274B4" w:rsidRDefault="001B002F">
      <w:pPr>
        <w:pStyle w:val="ConsPlusNormal"/>
        <w:spacing w:before="200"/>
        <w:ind w:firstLine="540"/>
        <w:jc w:val="both"/>
      </w:pPr>
      <w:r>
        <w:t xml:space="preserve">4.3. Мероприятия </w:t>
      </w:r>
      <w:hyperlink r:id="rId62"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подпунктов "е</w:t>
        </w:r>
      </w:hyperlink>
      <w:r>
        <w:t xml:space="preserve"> - </w:t>
      </w:r>
      <w:hyperlink r:id="rId63"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з" пункта 24</w:t>
        </w:r>
      </w:hyperlink>
      <w:r>
        <w:t xml:space="preserve"> регулируются локальными нормативно-правовыми актами организации;</w:t>
      </w:r>
    </w:p>
    <w:p w:rsidR="004274B4" w:rsidRDefault="001B002F">
      <w:pPr>
        <w:pStyle w:val="ConsPlusNormal"/>
        <w:spacing w:before="200"/>
        <w:ind w:firstLine="540"/>
        <w:jc w:val="both"/>
      </w:pPr>
      <w:r>
        <w:t xml:space="preserve">4.4. Наглядные пособия </w:t>
      </w:r>
      <w:hyperlink r:id="rId64"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24 подпункт "л")</w:t>
        </w:r>
      </w:hyperlink>
      <w:r>
        <w:t>:</w:t>
      </w:r>
    </w:p>
    <w:p w:rsidR="004274B4" w:rsidRDefault="001B002F">
      <w:pPr>
        <w:pStyle w:val="ConsPlusNormal"/>
        <w:spacing w:before="200"/>
        <w:ind w:firstLine="540"/>
        <w:jc w:val="both"/>
      </w:pPr>
      <w:r>
        <w:t>- должны быть размещены во входной группе и местах общего пользования</w:t>
      </w:r>
    </w:p>
    <w:p w:rsidR="004274B4" w:rsidRDefault="001B002F">
      <w:pPr>
        <w:pStyle w:val="ConsPlusNormal"/>
        <w:spacing w:before="200"/>
        <w:ind w:firstLine="540"/>
        <w:jc w:val="both"/>
      </w:pPr>
      <w:r>
        <w:t>- должны быть визуально заметны</w:t>
      </w:r>
    </w:p>
    <w:p w:rsidR="004274B4" w:rsidRDefault="001B002F">
      <w:pPr>
        <w:pStyle w:val="ConsPlusNormal"/>
        <w:spacing w:before="200"/>
        <w:ind w:firstLine="540"/>
        <w:jc w:val="both"/>
      </w:pPr>
      <w:r>
        <w:t>- должны содержать как текстовую, так и иллюстративную информацию</w:t>
      </w:r>
    </w:p>
    <w:p w:rsidR="004274B4" w:rsidRDefault="001B002F">
      <w:pPr>
        <w:pStyle w:val="ConsPlusNormal"/>
        <w:spacing w:before="200"/>
        <w:ind w:firstLine="540"/>
        <w:jc w:val="both"/>
      </w:pPr>
      <w:r>
        <w:t>- должны содержать информацию:</w:t>
      </w:r>
    </w:p>
    <w:p w:rsidR="004274B4" w:rsidRDefault="001B002F">
      <w:pPr>
        <w:pStyle w:val="ConsPlusNormal"/>
        <w:spacing w:before="200"/>
        <w:ind w:firstLine="540"/>
        <w:jc w:val="both"/>
      </w:pPr>
      <w:r>
        <w:t>- о мерах, направленных на предупреждение терроризма;</w:t>
      </w:r>
    </w:p>
    <w:p w:rsidR="004274B4" w:rsidRDefault="001B002F">
      <w:pPr>
        <w:pStyle w:val="ConsPlusNormal"/>
        <w:spacing w:before="200"/>
        <w:ind w:firstLine="540"/>
        <w:jc w:val="both"/>
      </w:pPr>
      <w:r>
        <w:t>- о мерах защиты в опасной ситуации;</w:t>
      </w:r>
    </w:p>
    <w:p w:rsidR="004274B4" w:rsidRDefault="001B002F">
      <w:pPr>
        <w:pStyle w:val="ConsPlusNormal"/>
        <w:spacing w:before="200"/>
        <w:ind w:firstLine="540"/>
        <w:jc w:val="both"/>
      </w:pPr>
      <w:r>
        <w:t>- действия работников, обучающихся и иных лиц, находящихся на объекте (территории) при террористическом акте или его угрозе;</w:t>
      </w:r>
    </w:p>
    <w:p w:rsidR="004274B4" w:rsidRDefault="001B002F">
      <w:pPr>
        <w:pStyle w:val="ConsPlusNormal"/>
        <w:spacing w:before="200"/>
        <w:ind w:firstLine="540"/>
        <w:jc w:val="both"/>
      </w:pPr>
      <w:r>
        <w:t>- набор действий при обнаружении взрывного устройства;</w:t>
      </w:r>
    </w:p>
    <w:p w:rsidR="004274B4" w:rsidRDefault="001B002F">
      <w:pPr>
        <w:pStyle w:val="ConsPlusNormal"/>
        <w:spacing w:before="200"/>
        <w:ind w:firstLine="540"/>
        <w:jc w:val="both"/>
      </w:pPr>
      <w:r>
        <w:t>- правила поведения при наличии пострадавших при террористическом акте;</w:t>
      </w:r>
    </w:p>
    <w:p w:rsidR="004274B4" w:rsidRDefault="001B002F">
      <w:pPr>
        <w:pStyle w:val="ConsPlusNormal"/>
        <w:spacing w:before="200"/>
        <w:ind w:firstLine="540"/>
        <w:jc w:val="both"/>
      </w:pPr>
      <w:r>
        <w:t>- правила поведения заложников;</w:t>
      </w:r>
    </w:p>
    <w:p w:rsidR="004274B4" w:rsidRDefault="001B002F">
      <w:pPr>
        <w:pStyle w:val="ConsPlusNormal"/>
        <w:spacing w:before="200"/>
        <w:ind w:firstLine="540"/>
        <w:jc w:val="both"/>
      </w:pPr>
      <w:r>
        <w:t>- телефоны экстренных служб.</w:t>
      </w:r>
    </w:p>
    <w:p w:rsidR="004274B4" w:rsidRDefault="004274B4">
      <w:pPr>
        <w:pStyle w:val="ConsPlusNormal"/>
        <w:spacing w:after="1"/>
      </w:pPr>
    </w:p>
    <w:tbl>
      <w:tblPr>
        <w:tblW w:w="5000" w:type="pct"/>
        <w:tblLayout w:type="fixed"/>
        <w:tblCellMar>
          <w:left w:w="0" w:type="dxa"/>
          <w:right w:w="0" w:type="dxa"/>
        </w:tblCellMar>
        <w:tblLook w:val="0000" w:firstRow="0" w:lastRow="0" w:firstColumn="0" w:lastColumn="0" w:noHBand="0" w:noVBand="0"/>
      </w:tblPr>
      <w:tblGrid>
        <w:gridCol w:w="60"/>
        <w:gridCol w:w="112"/>
        <w:gridCol w:w="9922"/>
        <w:gridCol w:w="113"/>
      </w:tblGrid>
      <w:tr w:rsidR="004274B4">
        <w:tc>
          <w:tcPr>
            <w:tcW w:w="60" w:type="dxa"/>
            <w:shd w:val="clear" w:color="auto" w:fill="CED3F1"/>
          </w:tcPr>
          <w:p w:rsidR="004274B4" w:rsidRDefault="004274B4">
            <w:pPr>
              <w:pStyle w:val="ConsPlusNormal"/>
            </w:pPr>
          </w:p>
        </w:tc>
        <w:tc>
          <w:tcPr>
            <w:tcW w:w="112" w:type="dxa"/>
            <w:shd w:val="clear" w:color="auto" w:fill="F4F3F8"/>
          </w:tcPr>
          <w:p w:rsidR="004274B4" w:rsidRDefault="004274B4">
            <w:pPr>
              <w:pStyle w:val="ConsPlusNormal"/>
            </w:pPr>
          </w:p>
        </w:tc>
        <w:tc>
          <w:tcPr>
            <w:tcW w:w="9921" w:type="dxa"/>
            <w:shd w:val="clear" w:color="auto" w:fill="F4F3F8"/>
            <w:tcMar>
              <w:top w:w="113" w:type="dxa"/>
              <w:bottom w:w="113" w:type="dxa"/>
            </w:tcMar>
          </w:tcPr>
          <w:p w:rsidR="004274B4" w:rsidRDefault="001B002F">
            <w:pPr>
              <w:pStyle w:val="ConsPlusNormal"/>
              <w:jc w:val="both"/>
            </w:pPr>
            <w:proofErr w:type="spellStart"/>
            <w:r>
              <w:rPr>
                <w:color w:val="392C69"/>
              </w:rPr>
              <w:t>КонсультантПлюс</w:t>
            </w:r>
            <w:proofErr w:type="spellEnd"/>
            <w:r>
              <w:rPr>
                <w:color w:val="392C69"/>
              </w:rPr>
              <w:t>: примечание.</w:t>
            </w:r>
          </w:p>
          <w:p w:rsidR="004274B4" w:rsidRDefault="001B002F">
            <w:pPr>
              <w:pStyle w:val="ConsPlusNormal"/>
              <w:jc w:val="both"/>
            </w:pPr>
            <w:r>
              <w:rPr>
                <w:color w:val="392C69"/>
              </w:rPr>
              <w:t>Нумерация пунктов дана в соответствии с официальным текстом документа.</w:t>
            </w:r>
          </w:p>
        </w:tc>
        <w:tc>
          <w:tcPr>
            <w:tcW w:w="113" w:type="dxa"/>
            <w:shd w:val="clear" w:color="auto" w:fill="F4F3F8"/>
          </w:tcPr>
          <w:p w:rsidR="004274B4" w:rsidRDefault="004274B4">
            <w:pPr>
              <w:pStyle w:val="ConsPlusNormal"/>
            </w:pPr>
          </w:p>
        </w:tc>
      </w:tr>
    </w:tbl>
    <w:p w:rsidR="004274B4" w:rsidRDefault="001B002F">
      <w:pPr>
        <w:pStyle w:val="ConsPlusNormal"/>
        <w:spacing w:before="260"/>
        <w:ind w:firstLine="540"/>
        <w:jc w:val="both"/>
      </w:pPr>
      <w:r>
        <w:t xml:space="preserve">4.4. Оснащение объектов (территорий) системой наружного освещения производится в соответствии с </w:t>
      </w:r>
      <w:hyperlink r:id="rId6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пунктом 2.2.1. раздела II</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w:t>
      </w:r>
      <w:hyperlink r:id="rId66"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24 подпункт "м")</w:t>
        </w:r>
      </w:hyperlink>
    </w:p>
    <w:p w:rsidR="004274B4" w:rsidRDefault="001B002F">
      <w:pPr>
        <w:pStyle w:val="ConsPlusNormal"/>
        <w:spacing w:before="200"/>
        <w:ind w:firstLine="540"/>
        <w:jc w:val="both"/>
      </w:pPr>
      <w:r>
        <w:t xml:space="preserve">4.5. Система видеонаблюдения должна </w:t>
      </w:r>
      <w:hyperlink r:id="rId67"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25 подпункт "а")</w:t>
        </w:r>
      </w:hyperlink>
      <w:r>
        <w:t>:</w:t>
      </w:r>
    </w:p>
    <w:p w:rsidR="004274B4" w:rsidRDefault="001B002F">
      <w:pPr>
        <w:pStyle w:val="ConsPlusNormal"/>
        <w:spacing w:before="200"/>
        <w:ind w:firstLine="540"/>
        <w:jc w:val="both"/>
      </w:pPr>
      <w:r>
        <w:t xml:space="preserve">- соответствовать </w:t>
      </w:r>
      <w:hyperlink r:id="rId68" w:tooltip="&quo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quot; (утв. и введен в действие Приказом Росстандарта от 22.10.2014 N 1371-ст) (ред. от 31.10.20">
        <w:r>
          <w:rPr>
            <w:color w:val="0000FF"/>
          </w:rPr>
          <w:t>ГОСТ Р 51558-2014</w:t>
        </w:r>
      </w:hyperlink>
      <w:r>
        <w:t xml:space="preserve"> "Средства и системы охранные телевизионные. Классификация. Общие технические требования. Методы испытаний";</w:t>
      </w:r>
    </w:p>
    <w:p w:rsidR="004274B4" w:rsidRDefault="001B002F">
      <w:pPr>
        <w:pStyle w:val="ConsPlusNormal"/>
        <w:spacing w:before="200"/>
        <w:ind w:firstLine="540"/>
        <w:jc w:val="both"/>
      </w:pPr>
      <w:r>
        <w:t>- обеспечивать визуальный контроль объекта и прилегающей к нему территории (внешний периметр территории; критические элементы объекта; въездные ворота, калитки, двери во внешнем ограждении; входы (выходы) в здание, в том числе эвакуационные; стоянки для автотранспорта; объекты систем подземных коммуникаций; вестибюль в зоне входа; иные зоны и помещения по усмотрению администрации);</w:t>
      </w:r>
    </w:p>
    <w:p w:rsidR="004274B4" w:rsidRDefault="001B002F">
      <w:pPr>
        <w:pStyle w:val="ConsPlusNormal"/>
        <w:spacing w:before="200"/>
        <w:ind w:firstLine="540"/>
        <w:jc w:val="both"/>
      </w:pPr>
      <w:r>
        <w:t>- передавать визуальную информации о состоянии периметра, контролируемых зон и помещений на назначенные посты охраны;</w:t>
      </w:r>
    </w:p>
    <w:p w:rsidR="004274B4" w:rsidRDefault="001B002F">
      <w:pPr>
        <w:pStyle w:val="ConsPlusNormal"/>
        <w:spacing w:before="200"/>
        <w:ind w:firstLine="540"/>
        <w:jc w:val="both"/>
      </w:pPr>
      <w:r>
        <w:t>- работать в автоматизированном режиме;</w:t>
      </w:r>
    </w:p>
    <w:p w:rsidR="004274B4" w:rsidRDefault="001B002F">
      <w:pPr>
        <w:pStyle w:val="ConsPlusNormal"/>
        <w:spacing w:before="200"/>
        <w:ind w:firstLine="540"/>
        <w:jc w:val="both"/>
      </w:pPr>
      <w:r>
        <w:t>- архивировать и воспроизводить записи.</w:t>
      </w:r>
    </w:p>
    <w:p w:rsidR="004274B4" w:rsidRDefault="001B002F">
      <w:pPr>
        <w:pStyle w:val="ConsPlusNormal"/>
        <w:spacing w:before="200"/>
        <w:ind w:firstLine="540"/>
        <w:jc w:val="both"/>
      </w:pPr>
      <w:r>
        <w:t xml:space="preserve">4.6. Система охранной сигнализации </w:t>
      </w:r>
      <w:hyperlink r:id="rId69"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25 подпункт "а")</w:t>
        </w:r>
      </w:hyperlink>
      <w:r>
        <w:t>:</w:t>
      </w:r>
    </w:p>
    <w:p w:rsidR="004274B4" w:rsidRDefault="001B002F">
      <w:pPr>
        <w:pStyle w:val="ConsPlusNormal"/>
        <w:spacing w:before="200"/>
        <w:ind w:firstLine="540"/>
        <w:jc w:val="both"/>
      </w:pPr>
      <w:r>
        <w:lastRenderedPageBreak/>
        <w:t>- рекомендуется обеспечить установку устройств тревожной сигнализации на постах и в помещениях охраны или в местах наиболее длительного пребывания работников, обучающихся и иных лиц, сигнализация должна иметь режим "тихая тревога";</w:t>
      </w:r>
    </w:p>
    <w:p w:rsidR="004274B4" w:rsidRDefault="001B002F">
      <w:pPr>
        <w:pStyle w:val="ConsPlusNormal"/>
        <w:spacing w:before="200"/>
        <w:ind w:firstLine="540"/>
        <w:jc w:val="both"/>
      </w:pPr>
      <w:r>
        <w:t>- возможно, использование носимых устройств сигнализации для незамедлительного приведения в действие и исключения необходимости монтажа проводных линий;</w:t>
      </w:r>
    </w:p>
    <w:p w:rsidR="004274B4" w:rsidRDefault="001B002F">
      <w:pPr>
        <w:pStyle w:val="ConsPlusNormal"/>
        <w:spacing w:before="200"/>
        <w:ind w:firstLine="540"/>
        <w:jc w:val="both"/>
      </w:pPr>
      <w:r>
        <w:t xml:space="preserve">- система охранной сигнализации должна соответствовать правилам утвержденным Сводом </w:t>
      </w:r>
      <w:hyperlink r:id="rId70" w:tooltip="&quot;СП 134.13330.2012. Свод правил. Системы электросвязи зданий и сооружений. Основные положения проектирования&quot; (утв. Приказом Минрегиона России от 05.04.2012 N 160) (ред. от 20.12.2021) ------------ Утратил силу или отменен {КонсультантПлюс}">
        <w:r>
          <w:rPr>
            <w:color w:val="0000FF"/>
          </w:rPr>
          <w:t>правил</w:t>
        </w:r>
      </w:hyperlink>
      <w:r>
        <w:t xml:space="preserve"> N СП 134.13330.2012 "Системы электросвязи зданий и сооружений. Основные положения проектирования (с </w:t>
      </w:r>
      <w:hyperlink r:id="rId71" w:tooltip="&quot;Изменение N 1 к СП 134.13330.2012 &quot;Системы электросвязи зданий и сооружений. Основные положения проектирования&quot; (утв. и введено в действие Приказом Минстроя России от 26.12.2017 N 1718/пр) {КонсультантПлюс}">
        <w:r>
          <w:rPr>
            <w:color w:val="0000FF"/>
          </w:rPr>
          <w:t>Изменениями N 1</w:t>
        </w:r>
      </w:hyperlink>
      <w:r>
        <w:t xml:space="preserve">, </w:t>
      </w:r>
      <w:hyperlink r:id="rId72" w:tooltip="&quot;Изменение N 2 к СП 134.13330.2012 &quot;Системы электросвязи зданий и сооружений. Основные положения проектирования&quot; (утв. и введено в действие Приказом Минстроя России от 24.12.2019 N 851/пр) {КонсультантПлюс}">
        <w:r>
          <w:rPr>
            <w:color w:val="0000FF"/>
          </w:rPr>
          <w:t>2</w:t>
        </w:r>
      </w:hyperlink>
      <w:r>
        <w:t xml:space="preserve">)" утвержденного </w:t>
      </w:r>
      <w:hyperlink r:id="rId73" w:tooltip="Приказ Минрегиона России от 05.04.2012 N 160 &quot;Об утверждении свода правил &quot;Системы электросвязи зданий и сооружений. Основные положения проектирования&quot; {КонсультантПлюс}">
        <w:r>
          <w:rPr>
            <w:color w:val="0000FF"/>
          </w:rPr>
          <w:t>приказом</w:t>
        </w:r>
      </w:hyperlink>
      <w:r>
        <w:t xml:space="preserve"> Министерства регионального развития Российской Федерации от 5 апреля 2012 г. N 160.</w:t>
      </w:r>
    </w:p>
    <w:p w:rsidR="004274B4" w:rsidRDefault="001B002F">
      <w:pPr>
        <w:pStyle w:val="ConsPlusNormal"/>
        <w:spacing w:before="200"/>
        <w:ind w:firstLine="540"/>
        <w:jc w:val="both"/>
      </w:pPr>
      <w:r>
        <w:t xml:space="preserve">4.7.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 </w:t>
      </w:r>
      <w:hyperlink r:id="rId74"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25 подпункт "в")</w:t>
        </w:r>
      </w:hyperlink>
      <w:r>
        <w:t>:</w:t>
      </w:r>
    </w:p>
    <w:p w:rsidR="004274B4" w:rsidRDefault="001B002F">
      <w:pPr>
        <w:pStyle w:val="ConsPlusNormal"/>
        <w:spacing w:before="200"/>
        <w:ind w:firstLine="540"/>
        <w:jc w:val="both"/>
      </w:pPr>
      <w:r>
        <w:t xml:space="preserve">- в соответствии с рекомендациями </w:t>
      </w:r>
      <w:proofErr w:type="spellStart"/>
      <w:r>
        <w:t>Росгвардии</w:t>
      </w:r>
      <w:proofErr w:type="spellEnd"/>
      <w:r>
        <w:t xml:space="preserve"> от 2020 г. "По оборудованию инженерно-техническими средствами охраны социально значимых объектов (территорий), находящихся в сфере деятельности Министерства просвещения Российской Федерации" к средств передачи тревожных сообщений устанавливаются следующие требования "Независимо от типа применяемых технических средств охраны, с целью оперативного реагирования на возможное возникновение нештатных ситуаций рекомендуется установка на охраняемом объекте локального пульта охраны с выводом тревожных извещений от всех </w:t>
      </w:r>
      <w:proofErr w:type="spellStart"/>
      <w:r>
        <w:t>шлейфовых</w:t>
      </w:r>
      <w:proofErr w:type="spellEnd"/>
      <w:r>
        <w:t xml:space="preserve"> сигнализаций или охраняемых зон без права снятия с охраны".</w:t>
      </w:r>
    </w:p>
    <w:p w:rsidR="004274B4" w:rsidRDefault="001B002F">
      <w:pPr>
        <w:pStyle w:val="ConsPlusNormal"/>
        <w:spacing w:before="200"/>
        <w:ind w:firstLine="540"/>
        <w:jc w:val="both"/>
      </w:pPr>
      <w:r>
        <w:t xml:space="preserve">4.8. Оборудование основных входов в здания, входящие в состав объектов (территорий), контрольно-пропускными пунктами (постами охраны) </w:t>
      </w:r>
      <w:hyperlink r:id="rId75"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25 подпункт "г")</w:t>
        </w:r>
      </w:hyperlink>
      <w:r>
        <w:t>:</w:t>
      </w:r>
    </w:p>
    <w:p w:rsidR="004274B4" w:rsidRDefault="001B002F">
      <w:pPr>
        <w:pStyle w:val="ConsPlusNormal"/>
        <w:spacing w:before="200"/>
        <w:ind w:firstLine="540"/>
        <w:jc w:val="both"/>
      </w:pPr>
      <w:r>
        <w:t>- пост охраны должен оборудоваться средствами связи; тревожной кнопкой, местом для ведения служебной документации.</w:t>
      </w:r>
    </w:p>
    <w:p w:rsidR="004274B4" w:rsidRDefault="001B002F">
      <w:pPr>
        <w:pStyle w:val="ConsPlusNormal"/>
        <w:spacing w:before="200"/>
        <w:ind w:firstLine="540"/>
        <w:jc w:val="both"/>
      </w:pPr>
      <w:r>
        <w:t xml:space="preserve">4.9. Металлоискатель должен обеспечивать </w:t>
      </w:r>
      <w:hyperlink r:id="rId76"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25 подпункт "д")</w:t>
        </w:r>
      </w:hyperlink>
      <w:r>
        <w:t>:</w:t>
      </w:r>
    </w:p>
    <w:p w:rsidR="004274B4" w:rsidRDefault="001B002F">
      <w:pPr>
        <w:pStyle w:val="ConsPlusNormal"/>
        <w:spacing w:before="200"/>
        <w:ind w:firstLine="540"/>
        <w:jc w:val="both"/>
      </w:pPr>
      <w:r>
        <w:t>- обнаружение металлических предметов;</w:t>
      </w:r>
    </w:p>
    <w:p w:rsidR="004274B4" w:rsidRDefault="001B002F">
      <w:pPr>
        <w:pStyle w:val="ConsPlusNormal"/>
        <w:spacing w:before="200"/>
        <w:ind w:firstLine="540"/>
        <w:jc w:val="both"/>
      </w:pPr>
      <w:r>
        <w:t>- обнаружение и распознавание черных и цветных металлов, их сплавов;</w:t>
      </w:r>
    </w:p>
    <w:p w:rsidR="004274B4" w:rsidRDefault="001B002F">
      <w:pPr>
        <w:pStyle w:val="ConsPlusNormal"/>
        <w:spacing w:before="200"/>
        <w:ind w:firstLine="540"/>
        <w:jc w:val="both"/>
      </w:pPr>
      <w:r>
        <w:t>- возможность настройки на обнаружение различных масс металла.</w:t>
      </w:r>
    </w:p>
    <w:p w:rsidR="004274B4" w:rsidRDefault="001B002F">
      <w:pPr>
        <w:pStyle w:val="ConsPlusNormal"/>
        <w:spacing w:before="200"/>
        <w:ind w:firstLine="540"/>
        <w:jc w:val="both"/>
      </w:pPr>
      <w:r>
        <w:t xml:space="preserve">4.10. Оборудование объектов (территорий) системой контроля и управления доступом должно обеспечивать </w:t>
      </w:r>
      <w:hyperlink r:id="rId77"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26 подпункт "а")</w:t>
        </w:r>
      </w:hyperlink>
      <w:r>
        <w:t>:</w:t>
      </w:r>
    </w:p>
    <w:p w:rsidR="004274B4" w:rsidRDefault="001B002F">
      <w:pPr>
        <w:pStyle w:val="ConsPlusNormal"/>
        <w:spacing w:before="200"/>
        <w:ind w:firstLine="540"/>
        <w:jc w:val="both"/>
      </w:pPr>
      <w:r>
        <w:t>- организацию прохода на территорию охраняемого объекта, в здание, отдельные этажи и помещения для работников, обучающихся и иных лиц;</w:t>
      </w:r>
    </w:p>
    <w:p w:rsidR="004274B4" w:rsidRDefault="001B002F">
      <w:pPr>
        <w:pStyle w:val="ConsPlusNormal"/>
        <w:spacing w:before="200"/>
        <w:ind w:firstLine="540"/>
        <w:jc w:val="both"/>
      </w:pPr>
      <w:r>
        <w:t>- механическое препятствие несанкционированному проходу в зоны и помещения ограниченного доступа;</w:t>
      </w:r>
    </w:p>
    <w:p w:rsidR="004274B4" w:rsidRDefault="001B002F">
      <w:pPr>
        <w:pStyle w:val="ConsPlusNormal"/>
        <w:spacing w:before="200"/>
        <w:ind w:firstLine="540"/>
        <w:jc w:val="both"/>
      </w:pPr>
      <w:r>
        <w:t>санкционирование прохода в здания и зоны ограниченного доступа по идентификационным признакам;</w:t>
      </w:r>
    </w:p>
    <w:p w:rsidR="004274B4" w:rsidRDefault="001B002F">
      <w:pPr>
        <w:pStyle w:val="ConsPlusNormal"/>
        <w:spacing w:before="200"/>
        <w:ind w:firstLine="540"/>
        <w:jc w:val="both"/>
      </w:pPr>
      <w:r>
        <w:t>контроль и учет персонала и посетителей на охраняемом объекте, в зонах и помещениях.</w:t>
      </w:r>
    </w:p>
    <w:p w:rsidR="004274B4" w:rsidRDefault="001B002F">
      <w:pPr>
        <w:pStyle w:val="ConsPlusNormal"/>
        <w:spacing w:before="200"/>
        <w:ind w:firstLine="540"/>
        <w:jc w:val="both"/>
      </w:pPr>
      <w:r>
        <w:t>При проектировании точек доступа в здание необходимо предусмотреть возможность прохода инвалидов и других групп населения с ограниченными возможностями передвижения.</w:t>
      </w:r>
    </w:p>
    <w:p w:rsidR="004274B4" w:rsidRDefault="001B002F">
      <w:pPr>
        <w:pStyle w:val="ConsPlusNormal"/>
        <w:spacing w:before="200"/>
        <w:ind w:firstLine="540"/>
        <w:jc w:val="both"/>
      </w:pPr>
      <w:r>
        <w:t xml:space="preserve">4.11. Оснащение въездов на объект (территорию) воротами, обеспечивающими жесткую фиксацию их створок в закрытом положении </w:t>
      </w:r>
      <w:hyperlink r:id="rId78"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26 подпункт "б")</w:t>
        </w:r>
      </w:hyperlink>
      <w:r>
        <w:t>:</w:t>
      </w:r>
    </w:p>
    <w:p w:rsidR="004274B4" w:rsidRDefault="001B002F">
      <w:pPr>
        <w:pStyle w:val="ConsPlusNormal"/>
        <w:spacing w:before="200"/>
        <w:ind w:firstLine="540"/>
        <w:jc w:val="both"/>
      </w:pPr>
      <w:r>
        <w:lastRenderedPageBreak/>
        <w:t>- конструкцию, расположение и крепление запирающих устройств и петель рекомендуется устанавливать таким образом, чтобы исключить возможность их открытия или демонтажа с наружной стороны.</w:t>
      </w:r>
    </w:p>
    <w:p w:rsidR="004274B4" w:rsidRDefault="001B002F">
      <w:pPr>
        <w:pStyle w:val="ConsPlusNormal"/>
        <w:spacing w:before="200"/>
        <w:ind w:firstLine="540"/>
        <w:jc w:val="both"/>
      </w:pPr>
      <w:r>
        <w:t xml:space="preserve">4.12. Оборудование контрольно-пропускных пунктов при входе (въезде) на прилегающую территорию объекта (территории) должно обеспечивать </w:t>
      </w:r>
      <w:hyperlink r:id="rId79"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27 подпункт "а")</w:t>
        </w:r>
      </w:hyperlink>
      <w:r>
        <w:t>:</w:t>
      </w:r>
    </w:p>
    <w:p w:rsidR="004274B4" w:rsidRDefault="001B002F">
      <w:pPr>
        <w:pStyle w:val="ConsPlusNormal"/>
        <w:spacing w:before="200"/>
        <w:ind w:firstLine="540"/>
        <w:jc w:val="both"/>
      </w:pPr>
      <w:r>
        <w:t>- должна иметь технические помещения охраны;</w:t>
      </w:r>
    </w:p>
    <w:p w:rsidR="004274B4" w:rsidRDefault="001B002F">
      <w:pPr>
        <w:pStyle w:val="ConsPlusNormal"/>
        <w:spacing w:before="200"/>
        <w:ind w:firstLine="540"/>
        <w:jc w:val="both"/>
      </w:pPr>
      <w:r>
        <w:t>- досмотровую площадку;</w:t>
      </w:r>
    </w:p>
    <w:p w:rsidR="004274B4" w:rsidRDefault="001B002F">
      <w:pPr>
        <w:pStyle w:val="ConsPlusNormal"/>
        <w:spacing w:before="200"/>
        <w:ind w:firstLine="540"/>
        <w:jc w:val="both"/>
      </w:pPr>
      <w:r>
        <w:t>- механическое ограничение проникновения (шлагбаум).</w:t>
      </w:r>
    </w:p>
    <w:p w:rsidR="004274B4" w:rsidRDefault="001B002F">
      <w:pPr>
        <w:pStyle w:val="ConsPlusNormal"/>
        <w:spacing w:before="200"/>
        <w:ind w:firstLine="540"/>
        <w:jc w:val="both"/>
      </w:pPr>
      <w:r>
        <w:t xml:space="preserve">4.13. Оснащение въездов на объект (территорию) средствами снижения скорости и (или) </w:t>
      </w:r>
      <w:proofErr w:type="spellStart"/>
      <w:r>
        <w:t>противотаранными</w:t>
      </w:r>
      <w:proofErr w:type="spellEnd"/>
      <w:r>
        <w:t xml:space="preserve"> устройствами </w:t>
      </w:r>
      <w:hyperlink r:id="rId80"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27 подпункт "б")</w:t>
        </w:r>
      </w:hyperlink>
      <w:r>
        <w:t>.</w:t>
      </w:r>
    </w:p>
    <w:p w:rsidR="004274B4" w:rsidRDefault="004274B4">
      <w:pPr>
        <w:pStyle w:val="ConsPlusNormal"/>
        <w:spacing w:after="1"/>
      </w:pPr>
    </w:p>
    <w:tbl>
      <w:tblPr>
        <w:tblW w:w="5000" w:type="pct"/>
        <w:tblLayout w:type="fixed"/>
        <w:tblCellMar>
          <w:left w:w="0" w:type="dxa"/>
          <w:right w:w="0" w:type="dxa"/>
        </w:tblCellMar>
        <w:tblLook w:val="0000" w:firstRow="0" w:lastRow="0" w:firstColumn="0" w:lastColumn="0" w:noHBand="0" w:noVBand="0"/>
      </w:tblPr>
      <w:tblGrid>
        <w:gridCol w:w="60"/>
        <w:gridCol w:w="112"/>
        <w:gridCol w:w="9922"/>
        <w:gridCol w:w="113"/>
      </w:tblGrid>
      <w:tr w:rsidR="004274B4">
        <w:tc>
          <w:tcPr>
            <w:tcW w:w="60" w:type="dxa"/>
            <w:shd w:val="clear" w:color="auto" w:fill="CED3F1"/>
          </w:tcPr>
          <w:p w:rsidR="004274B4" w:rsidRDefault="004274B4">
            <w:pPr>
              <w:pStyle w:val="ConsPlusNormal"/>
            </w:pPr>
          </w:p>
        </w:tc>
        <w:tc>
          <w:tcPr>
            <w:tcW w:w="112" w:type="dxa"/>
            <w:shd w:val="clear" w:color="auto" w:fill="F4F3F8"/>
          </w:tcPr>
          <w:p w:rsidR="004274B4" w:rsidRDefault="004274B4">
            <w:pPr>
              <w:pStyle w:val="ConsPlusNormal"/>
            </w:pPr>
          </w:p>
        </w:tc>
        <w:tc>
          <w:tcPr>
            <w:tcW w:w="9921" w:type="dxa"/>
            <w:shd w:val="clear" w:color="auto" w:fill="F4F3F8"/>
            <w:tcMar>
              <w:top w:w="113" w:type="dxa"/>
              <w:bottom w:w="113" w:type="dxa"/>
            </w:tcMar>
          </w:tcPr>
          <w:p w:rsidR="004274B4" w:rsidRDefault="001B002F">
            <w:pPr>
              <w:pStyle w:val="ConsPlusNormal"/>
              <w:jc w:val="both"/>
            </w:pPr>
            <w:proofErr w:type="spellStart"/>
            <w:r>
              <w:rPr>
                <w:color w:val="392C69"/>
              </w:rPr>
              <w:t>КонсультантПлюс</w:t>
            </w:r>
            <w:proofErr w:type="spellEnd"/>
            <w:r>
              <w:rPr>
                <w:color w:val="392C69"/>
              </w:rPr>
              <w:t>: примечание.</w:t>
            </w:r>
          </w:p>
          <w:p w:rsidR="004274B4" w:rsidRDefault="001B002F">
            <w:pPr>
              <w:pStyle w:val="ConsPlusNormal"/>
              <w:jc w:val="both"/>
            </w:pPr>
            <w:r>
              <w:rPr>
                <w:color w:val="392C69"/>
              </w:rPr>
              <w:t>Нумерация пунктов дана в соответствии с официальным текстом документа.</w:t>
            </w:r>
          </w:p>
        </w:tc>
        <w:tc>
          <w:tcPr>
            <w:tcW w:w="113" w:type="dxa"/>
            <w:shd w:val="clear" w:color="auto" w:fill="F4F3F8"/>
          </w:tcPr>
          <w:p w:rsidR="004274B4" w:rsidRDefault="004274B4">
            <w:pPr>
              <w:pStyle w:val="ConsPlusNormal"/>
            </w:pPr>
          </w:p>
        </w:tc>
      </w:tr>
    </w:tbl>
    <w:p w:rsidR="004274B4" w:rsidRDefault="001B002F">
      <w:pPr>
        <w:pStyle w:val="ConsPlusNormal"/>
        <w:spacing w:before="260"/>
        <w:ind w:firstLine="540"/>
        <w:jc w:val="both"/>
      </w:pPr>
      <w:r>
        <w:t xml:space="preserve">4.13. Обеспечение охраной </w:t>
      </w:r>
      <w:hyperlink r:id="rId81"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 25 подпункт "б")</w:t>
        </w:r>
      </w:hyperlink>
      <w:r>
        <w:t>:</w:t>
      </w:r>
    </w:p>
    <w:p w:rsidR="004274B4" w:rsidRDefault="001B002F">
      <w:pPr>
        <w:pStyle w:val="ConsPlusNormal"/>
        <w:spacing w:before="200"/>
        <w:ind w:firstLine="540"/>
        <w:jc w:val="both"/>
      </w:pPr>
      <w:r>
        <w:t>- на объектах (территориях), отнесенных к первой, второй и третьей категориям опасности необходимо обеспечение охраны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4274B4" w:rsidRDefault="001B002F">
      <w:pPr>
        <w:pStyle w:val="ConsPlusNormal"/>
        <w:spacing w:before="200"/>
        <w:ind w:firstLine="540"/>
        <w:jc w:val="both"/>
      </w:pPr>
      <w:r>
        <w:t xml:space="preserve">- объекты 4 категории опасности охраняются согласно </w:t>
      </w:r>
      <w:hyperlink r:id="rId8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пункту 2 статьи 52</w:t>
        </w:r>
      </w:hyperlink>
      <w:r>
        <w:t xml:space="preserve"> Федерального закона от 29 декабря 2012 г. N 273-ФЗ "Об образовании в Российской Федерации", в соответствии с которым право на занятие должностей (осуществляющих вспомогательные функции) имеют лица, отвечающие квалификационным требованиям, указанным в квалификационных справочниках, и </w:t>
      </w:r>
      <w:hyperlink r:id="rId83" w:tooltip="Приказ Минтруда России от 11.12.2015 N 1010н &quot;Об утверждении профессионального стандарта &quot;Работник по обеспечению охраны образовательных организаций&quot; (Зарегистрировано в Минюсте России 31.12.2015 N 40478) {КонсультантПлюс}">
        <w:r>
          <w:rPr>
            <w:color w:val="0000FF"/>
          </w:rPr>
          <w:t>приказе</w:t>
        </w:r>
      </w:hyperlink>
      <w:r>
        <w:t xml:space="preserve"> Минтруда России от 11 декабря 2015 г. N 1010н "Об утверждении профессионального стандарта "Работник по обеспечению охраны образовательной организации" (или) профессиональному стандарту. Соответственно сотрудники, обеспечивающие охрану в образовательных организациях, должны отвечать квалификационным требованиям;</w:t>
      </w:r>
    </w:p>
    <w:p w:rsidR="004274B4" w:rsidRDefault="001B002F">
      <w:pPr>
        <w:pStyle w:val="ConsPlusNormal"/>
        <w:spacing w:before="200"/>
        <w:ind w:firstLine="540"/>
        <w:jc w:val="both"/>
      </w:pPr>
      <w:r>
        <w:t>- необходимо проводить систематические тренировки и учения с сотрудниками, обеспечивающими охрану образовательной организации и работниками образовательной организации.</w:t>
      </w:r>
    </w:p>
    <w:p w:rsidR="004274B4" w:rsidRDefault="004274B4">
      <w:pPr>
        <w:pStyle w:val="ConsPlusNormal"/>
        <w:jc w:val="both"/>
      </w:pPr>
    </w:p>
    <w:p w:rsidR="004274B4" w:rsidRDefault="001B002F">
      <w:pPr>
        <w:pStyle w:val="ConsPlusTitle"/>
        <w:jc w:val="center"/>
        <w:outlineLvl w:val="1"/>
      </w:pPr>
      <w:r>
        <w:t>5. Сроки проведения категорирования</w:t>
      </w:r>
    </w:p>
    <w:p w:rsidR="004274B4" w:rsidRDefault="001B002F">
      <w:pPr>
        <w:pStyle w:val="ConsPlusTitle"/>
        <w:jc w:val="center"/>
      </w:pPr>
      <w:r>
        <w:t>и паспортизации объектов (территорий)</w:t>
      </w:r>
    </w:p>
    <w:p w:rsidR="004274B4" w:rsidRDefault="004274B4">
      <w:pPr>
        <w:pStyle w:val="ConsPlusNormal"/>
        <w:jc w:val="both"/>
      </w:pPr>
    </w:p>
    <w:p w:rsidR="004274B4" w:rsidRDefault="001B002F">
      <w:pPr>
        <w:pStyle w:val="ConsPlusNormal"/>
        <w:ind w:firstLine="540"/>
        <w:jc w:val="both"/>
      </w:pPr>
      <w:hyperlink r:id="rId84"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Постановлением</w:t>
        </w:r>
      </w:hyperlink>
      <w:r>
        <w:t xml:space="preserve"> N 1006 установлены сроки проведения категорирования объектов (территорий):</w:t>
      </w:r>
    </w:p>
    <w:p w:rsidR="004274B4" w:rsidRDefault="001B002F">
      <w:pPr>
        <w:pStyle w:val="ConsPlusNormal"/>
        <w:spacing w:before="200"/>
        <w:ind w:firstLine="540"/>
        <w:jc w:val="both"/>
      </w:pPr>
      <w:r>
        <w:t>создание комиссии по обследованию и категорированию объекта (территории) в отношении функционирующего (эксплуатируемого) объекта (территории) - необходимо было завершить до 2 октября 2019 г. &lt;5&gt;;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&lt;5&gt; В соответствии с </w:t>
      </w:r>
      <w:hyperlink r:id="rId85"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подпунктом "а" пункта 8</w:t>
        </w:r>
      </w:hyperlink>
      <w:r>
        <w:t xml:space="preserve"> постановления N 1006.</w:t>
      </w:r>
    </w:p>
    <w:p w:rsidR="004274B4" w:rsidRDefault="004274B4">
      <w:pPr>
        <w:pStyle w:val="ConsPlusNormal"/>
        <w:jc w:val="both"/>
      </w:pPr>
    </w:p>
    <w:p w:rsidR="004274B4" w:rsidRDefault="001B002F">
      <w:pPr>
        <w:pStyle w:val="ConsPlusNormal"/>
        <w:ind w:firstLine="540"/>
        <w:jc w:val="both"/>
      </w:pPr>
      <w:r>
        <w:t>создание комиссии по обследованию и категорированию объекта (территории) при вводе в эксплуатацию нового объекта (территории) - в течение 3 месяцев со дня окончания мероприятий по его вводу в эксплуатацию &lt;6&gt;;</w:t>
      </w:r>
    </w:p>
    <w:p w:rsidR="004274B4" w:rsidRDefault="001B002F">
      <w:pPr>
        <w:pStyle w:val="ConsPlusNormal"/>
        <w:spacing w:before="200"/>
        <w:ind w:firstLine="540"/>
        <w:jc w:val="both"/>
      </w:pPr>
      <w:r>
        <w:lastRenderedPageBreak/>
        <w:t>--------------------------------</w:t>
      </w:r>
    </w:p>
    <w:p w:rsidR="004274B4" w:rsidRDefault="001B002F">
      <w:pPr>
        <w:pStyle w:val="ConsPlusNormal"/>
        <w:spacing w:before="200"/>
        <w:ind w:firstLine="540"/>
        <w:jc w:val="both"/>
      </w:pPr>
      <w:r>
        <w:t xml:space="preserve">&lt;6&gt; В соответствии с </w:t>
      </w:r>
      <w:hyperlink r:id="rId86"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подпунктом "б" пункта 8</w:t>
        </w:r>
      </w:hyperlink>
      <w:r>
        <w:t xml:space="preserve"> постановления N 1006.</w:t>
      </w:r>
    </w:p>
    <w:p w:rsidR="004274B4" w:rsidRDefault="004274B4">
      <w:pPr>
        <w:pStyle w:val="ConsPlusNormal"/>
        <w:jc w:val="both"/>
      </w:pPr>
    </w:p>
    <w:p w:rsidR="004274B4" w:rsidRDefault="001B002F">
      <w:pPr>
        <w:pStyle w:val="ConsPlusNormal"/>
        <w:ind w:firstLine="540"/>
        <w:jc w:val="both"/>
      </w:pPr>
      <w:r>
        <w:t>работа комиссии по обследованию и категорированию объекта (территории) осуществляется в срок, не превышающий 30 рабочих дней со дня создания комиссии &lt;7&gt;;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&lt;7&gt; В соответствии с </w:t>
      </w:r>
      <w:hyperlink r:id="rId87"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пунктом 9</w:t>
        </w:r>
      </w:hyperlink>
      <w:r>
        <w:t xml:space="preserve"> постановления N 1006.</w:t>
      </w:r>
    </w:p>
    <w:p w:rsidR="004274B4" w:rsidRDefault="004274B4">
      <w:pPr>
        <w:pStyle w:val="ConsPlusNormal"/>
        <w:jc w:val="both"/>
      </w:pPr>
    </w:p>
    <w:p w:rsidR="004274B4" w:rsidRDefault="001B002F">
      <w:pPr>
        <w:pStyle w:val="ConsPlusNormal"/>
        <w:ind w:firstLine="540"/>
        <w:jc w:val="both"/>
      </w:pPr>
      <w:r>
        <w:t>в течение 30 дней после проведения обследования и категорирования объекта (территории) комиссией составляется паспорт безопасности объекта (территории) &lt;8&gt;.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&lt;8&gt; В соответствии с </w:t>
      </w:r>
      <w:hyperlink r:id="rId88"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пунктом 43</w:t>
        </w:r>
      </w:hyperlink>
      <w:r>
        <w:t xml:space="preserve"> постановления N 1006.</w:t>
      </w:r>
    </w:p>
    <w:p w:rsidR="004274B4" w:rsidRDefault="004274B4">
      <w:pPr>
        <w:pStyle w:val="ConsPlusNormal"/>
        <w:jc w:val="both"/>
      </w:pPr>
    </w:p>
    <w:p w:rsidR="004274B4" w:rsidRDefault="001B002F">
      <w:pPr>
        <w:pStyle w:val="ConsPlusNormal"/>
        <w:ind w:firstLine="540"/>
        <w:jc w:val="both"/>
      </w:pPr>
      <w:r>
        <w:t>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&lt;9&gt;.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&lt;9&gt; В соответствии </w:t>
      </w:r>
      <w:hyperlink r:id="rId89"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пунктами 44</w:t>
        </w:r>
      </w:hyperlink>
      <w:r>
        <w:t xml:space="preserve"> - </w:t>
      </w:r>
      <w:hyperlink r:id="rId90"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45</w:t>
        </w:r>
      </w:hyperlink>
      <w:r>
        <w:t xml:space="preserve"> постановления N 1006.</w:t>
      </w:r>
    </w:p>
    <w:p w:rsidR="004274B4" w:rsidRDefault="004274B4">
      <w:pPr>
        <w:pStyle w:val="ConsPlusNormal"/>
        <w:jc w:val="both"/>
      </w:pPr>
    </w:p>
    <w:p w:rsidR="004274B4" w:rsidRDefault="001B002F">
      <w:pPr>
        <w:pStyle w:val="ConsPlusTitle"/>
        <w:jc w:val="center"/>
        <w:outlineLvl w:val="1"/>
      </w:pPr>
      <w:r>
        <w:t>6. Порядок организации и проведения обследования</w:t>
      </w:r>
    </w:p>
    <w:p w:rsidR="004274B4" w:rsidRDefault="001B002F">
      <w:pPr>
        <w:pStyle w:val="ConsPlusTitle"/>
        <w:jc w:val="center"/>
      </w:pPr>
      <w:r>
        <w:t>и категорирования объектов (территорий)</w:t>
      </w:r>
    </w:p>
    <w:p w:rsidR="004274B4" w:rsidRDefault="004274B4">
      <w:pPr>
        <w:pStyle w:val="ConsPlusNormal"/>
        <w:jc w:val="both"/>
      </w:pPr>
    </w:p>
    <w:p w:rsidR="004274B4" w:rsidRDefault="001B002F">
      <w:pPr>
        <w:pStyle w:val="ConsPlusNormal"/>
        <w:ind w:firstLine="540"/>
        <w:jc w:val="both"/>
      </w:pPr>
      <w:r>
        <w:t>Руководитель организации-правообладателя издает приказ об обследовании и категорировании объекта (территории) и разработке паспорта безопасности объекта (территории).</w:t>
      </w:r>
    </w:p>
    <w:p w:rsidR="004274B4" w:rsidRDefault="001B002F">
      <w:pPr>
        <w:pStyle w:val="ConsPlusNormal"/>
        <w:spacing w:before="200"/>
        <w:ind w:firstLine="540"/>
        <w:jc w:val="both"/>
      </w:pPr>
      <w:r>
        <w:t>Приказом утверждается состав комиссии с указанием фамилии, имени, отчества и занимаемой должности.</w:t>
      </w:r>
    </w:p>
    <w:p w:rsidR="004274B4" w:rsidRDefault="001B002F">
      <w:pPr>
        <w:pStyle w:val="ConsPlusNormal"/>
        <w:spacing w:before="200"/>
        <w:ind w:firstLine="540"/>
        <w:jc w:val="both"/>
      </w:pPr>
      <w:r>
        <w:t>Результаты обследования объекта (территории) вносятся в акт обследования и категорирования объектов (территорий), который содержит обязательные элементы:</w:t>
      </w:r>
    </w:p>
    <w:p w:rsidR="004274B4" w:rsidRDefault="001B002F">
      <w:pPr>
        <w:pStyle w:val="ConsPlusNormal"/>
        <w:spacing w:before="200"/>
        <w:ind w:firstLine="540"/>
        <w:jc w:val="both"/>
      </w:pPr>
      <w:r>
        <w:t>ограничительную пометку "Для служебного пользования, экз. N ____" с учетом содержащихся в акте сведений;</w:t>
      </w:r>
    </w:p>
    <w:p w:rsidR="004274B4" w:rsidRDefault="001B002F">
      <w:pPr>
        <w:pStyle w:val="ConsPlusNormal"/>
        <w:spacing w:before="200"/>
        <w:ind w:firstLine="540"/>
        <w:jc w:val="both"/>
      </w:pPr>
      <w:r>
        <w:t>реквизит "УТВЕРЖДАЮ", должность, подпись, инициалы и фамилию председателя комиссии, дату утверждения;</w:t>
      </w:r>
    </w:p>
    <w:p w:rsidR="004274B4" w:rsidRDefault="001B002F">
      <w:pPr>
        <w:pStyle w:val="ConsPlusNormal"/>
        <w:spacing w:before="200"/>
        <w:ind w:firstLine="540"/>
        <w:jc w:val="both"/>
      </w:pPr>
      <w:r>
        <w:t>состав комиссии с указанием фамилии, имени, отчества и занимаемой должности каждого члена комиссии;</w:t>
      </w:r>
    </w:p>
    <w:p w:rsidR="004274B4" w:rsidRDefault="001B002F">
      <w:pPr>
        <w:pStyle w:val="ConsPlusNormal"/>
        <w:spacing w:before="200"/>
        <w:ind w:firstLine="540"/>
        <w:jc w:val="both"/>
      </w:pPr>
      <w:r>
        <w:t>наименование объекта (территории) обследования, адрес его фактического местонахождения;</w:t>
      </w:r>
    </w:p>
    <w:p w:rsidR="004274B4" w:rsidRDefault="001B002F">
      <w:pPr>
        <w:pStyle w:val="ConsPlusNormal"/>
        <w:spacing w:before="200"/>
        <w:ind w:firstLine="540"/>
        <w:jc w:val="both"/>
      </w:pPr>
      <w:r>
        <w:t>установленные в результате обследования количественные показатели:</w:t>
      </w:r>
    </w:p>
    <w:p w:rsidR="004274B4" w:rsidRDefault="001B002F">
      <w:pPr>
        <w:pStyle w:val="ConsPlusNormal"/>
        <w:spacing w:before="200"/>
        <w:ind w:firstLine="540"/>
        <w:jc w:val="both"/>
      </w:pPr>
      <w:r>
        <w:t>а) официальные данные государственной статистики о количестве случаев совершения или попыток совершения террористических актов на территории субъекта Российской Федерации &lt;10&gt;;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&lt;10&gt; Учет совершенных и предотвращенных за последние 12 месяцев террористических актов на территории субъекта Российской Федерации ведется в соответствии с совместным </w:t>
      </w:r>
      <w:hyperlink r:id="rId91"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приказом</w:t>
        </w:r>
      </w:hyperlink>
      <w:r>
        <w:t xml:space="preserve"> Генеральной прокуратуры Российской Федерации, МВД России, МЧС России, Минюста России, ФСБ России, </w:t>
      </w:r>
      <w:r>
        <w:lastRenderedPageBreak/>
        <w:t>Минэкономразвития России и ФСКН России от 29 декабря 2005 г. N 39/1070/1021/253/780/353/399 "О едином учете преступлений".</w:t>
      </w:r>
    </w:p>
    <w:p w:rsidR="004274B4" w:rsidRDefault="004274B4">
      <w:pPr>
        <w:pStyle w:val="ConsPlusNormal"/>
        <w:jc w:val="both"/>
      </w:pPr>
    </w:p>
    <w:p w:rsidR="004274B4" w:rsidRDefault="001B002F">
      <w:pPr>
        <w:pStyle w:val="ConsPlusNormal"/>
        <w:ind w:firstLine="540"/>
        <w:jc w:val="both"/>
      </w:pPr>
      <w:r>
        <w:t>б)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Данный пункт определяет конкретную численность людей (показатель). Показатель должен соответствовать максимальной численности людей, находящихся на объекте (территории) в рабочие дни, в соответствии с режимом работы объекта (территории), учитывающим расписание деятельности организации:</w:t>
      </w:r>
    </w:p>
    <w:p w:rsidR="004274B4" w:rsidRDefault="001B002F">
      <w:pPr>
        <w:pStyle w:val="ConsPlusNormal"/>
        <w:spacing w:before="200"/>
        <w:ind w:firstLine="540"/>
        <w:jc w:val="both"/>
      </w:pPr>
      <w:r>
        <w:t>максимальное число детей, соответствующее списочному составу;</w:t>
      </w:r>
    </w:p>
    <w:p w:rsidR="004274B4" w:rsidRDefault="001B002F">
      <w:pPr>
        <w:pStyle w:val="ConsPlusNormal"/>
        <w:spacing w:before="200"/>
        <w:ind w:firstLine="540"/>
        <w:jc w:val="both"/>
      </w:pPr>
      <w:r>
        <w:t>количество привлеченных специалистов в соответствии со штатной численностью;</w:t>
      </w:r>
    </w:p>
    <w:p w:rsidR="004274B4" w:rsidRDefault="001B002F">
      <w:pPr>
        <w:pStyle w:val="ConsPlusNormal"/>
        <w:spacing w:before="200"/>
        <w:ind w:firstLine="540"/>
        <w:jc w:val="both"/>
      </w:pPr>
      <w:r>
        <w:t>иные лица, в том числе арендаторы;</w:t>
      </w:r>
    </w:p>
    <w:p w:rsidR="004274B4" w:rsidRDefault="001B002F">
      <w:pPr>
        <w:pStyle w:val="ConsPlusNormal"/>
        <w:spacing w:before="200"/>
        <w:ind w:firstLine="540"/>
        <w:jc w:val="both"/>
      </w:pPr>
      <w:r>
        <w:t>лица, осуществляющие безвозмездное пользование имуществом, находящимся на объекте (территории);</w:t>
      </w:r>
    </w:p>
    <w:p w:rsidR="004274B4" w:rsidRDefault="001B002F">
      <w:pPr>
        <w:pStyle w:val="ConsPlusNormal"/>
        <w:spacing w:before="200"/>
        <w:ind w:firstLine="540"/>
        <w:jc w:val="both"/>
      </w:pPr>
      <w:r>
        <w:t>сотрудники охранных организаций;</w:t>
      </w:r>
    </w:p>
    <w:p w:rsidR="004274B4" w:rsidRDefault="001B002F">
      <w:pPr>
        <w:pStyle w:val="ConsPlusNormal"/>
        <w:spacing w:before="200"/>
        <w:ind w:firstLine="540"/>
        <w:jc w:val="both"/>
      </w:pPr>
      <w:r>
        <w:t>в) прогнозируемый размер возможного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на момент проведения категорирования объекта (территории), без дополнительных расчетов &lt;11&gt;;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&lt;11&gt; В соответствии с </w:t>
      </w:r>
      <w:hyperlink r:id="rId92"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пунктом 2 раздела 1</w:t>
        </w:r>
      </w:hyperlink>
      <w:r>
        <w:t xml:space="preserve"> постановления N 1006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w:t>
      </w:r>
    </w:p>
    <w:p w:rsidR="004274B4" w:rsidRDefault="004274B4">
      <w:pPr>
        <w:pStyle w:val="ConsPlusNormal"/>
        <w:jc w:val="both"/>
      </w:pPr>
    </w:p>
    <w:p w:rsidR="004274B4" w:rsidRDefault="001B002F">
      <w:pPr>
        <w:pStyle w:val="ConsPlusNormal"/>
        <w:ind w:firstLine="540"/>
        <w:jc w:val="both"/>
      </w:pPr>
      <w:r>
        <w:t>установленная категория опасности объекта (территории);</w:t>
      </w:r>
    </w:p>
    <w:p w:rsidR="004274B4" w:rsidRDefault="001B002F">
      <w:pPr>
        <w:pStyle w:val="ConsPlusNormal"/>
        <w:spacing w:before="200"/>
        <w:ind w:firstLine="540"/>
        <w:jc w:val="both"/>
      </w:pPr>
      <w:r>
        <w:t>отметка "Решение принято голосами членов комиссии "за" ____, "против" ____, "воздержались" ____";</w:t>
      </w:r>
    </w:p>
    <w:p w:rsidR="004274B4" w:rsidRDefault="001B002F">
      <w:pPr>
        <w:pStyle w:val="ConsPlusNormal"/>
        <w:spacing w:before="200"/>
        <w:ind w:firstLine="540"/>
        <w:jc w:val="both"/>
      </w:pPr>
      <w:r>
        <w:t>подписи членов комиссии с указанием их статуса в составе комиссии, инициалов и фамилий (в алфавитном порядке).</w:t>
      </w:r>
    </w:p>
    <w:p w:rsidR="004274B4" w:rsidRDefault="001B002F">
      <w:pPr>
        <w:pStyle w:val="ConsPlusNormal"/>
        <w:spacing w:before="200"/>
        <w:ind w:firstLine="540"/>
        <w:jc w:val="both"/>
      </w:pPr>
      <w:r>
        <w:t>В акте указываются также основные данные об объекте (территории):</w:t>
      </w:r>
    </w:p>
    <w:p w:rsidR="004274B4" w:rsidRDefault="001B002F">
      <w:pPr>
        <w:pStyle w:val="ConsPlusNormal"/>
        <w:spacing w:before="200"/>
        <w:ind w:firstLine="540"/>
        <w:jc w:val="both"/>
      </w:pPr>
      <w:r>
        <w:t>основные конструктивные и эксплуатационные характеристики объекта (территории), позволяющие его идентифицировать (материал конструкций, этажность, площадь, год постройки, количество корпусов и т.п.);</w:t>
      </w:r>
    </w:p>
    <w:p w:rsidR="004274B4" w:rsidRDefault="001B002F">
      <w:pPr>
        <w:pStyle w:val="ConsPlusNormal"/>
        <w:spacing w:before="200"/>
        <w:ind w:firstLine="540"/>
        <w:jc w:val="both"/>
      </w:pPr>
      <w:r>
        <w:t>режим функционирования объекта (территории);</w:t>
      </w:r>
    </w:p>
    <w:p w:rsidR="004274B4" w:rsidRDefault="001B002F">
      <w:pPr>
        <w:pStyle w:val="ConsPlusNormal"/>
        <w:spacing w:before="200"/>
        <w:ind w:firstLine="540"/>
        <w:jc w:val="both"/>
      </w:pPr>
      <w:r>
        <w:t>действующие меры по обеспечению безопасного функционирования объекта (территории) (</w:t>
      </w:r>
      <w:proofErr w:type="spellStart"/>
      <w:r>
        <w:t>внутриобъектовый</w:t>
      </w:r>
      <w:proofErr w:type="spellEnd"/>
      <w:r>
        <w:t xml:space="preserve"> и пропускной режимы, физическая охрана, наружное освещение, система обеспечения пожарной безопасности и т.п.);</w:t>
      </w:r>
    </w:p>
    <w:p w:rsidR="004274B4" w:rsidRDefault="001B002F">
      <w:pPr>
        <w:pStyle w:val="ConsPlusNormal"/>
        <w:spacing w:before="200"/>
        <w:ind w:firstLine="540"/>
        <w:jc w:val="both"/>
      </w:pPr>
      <w:r>
        <w:t>критические элементы и уязвимые места объекта (территории);</w:t>
      </w:r>
    </w:p>
    <w:p w:rsidR="004274B4" w:rsidRDefault="001B002F">
      <w:pPr>
        <w:pStyle w:val="ConsPlusNormal"/>
        <w:spacing w:before="200"/>
        <w:ind w:firstLine="540"/>
        <w:jc w:val="both"/>
      </w:pPr>
      <w:r>
        <w:t>наличие наглядных пособий &lt;12&gt;;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&lt;12&gt; В соответствии с </w:t>
      </w:r>
      <w:hyperlink r:id="rId93"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подпунктом "л" пункта 24</w:t>
        </w:r>
      </w:hyperlink>
      <w:r>
        <w:t xml:space="preserve"> постановления N 1006.</w:t>
      </w:r>
    </w:p>
    <w:p w:rsidR="004274B4" w:rsidRDefault="004274B4">
      <w:pPr>
        <w:pStyle w:val="ConsPlusNormal"/>
        <w:jc w:val="both"/>
      </w:pPr>
    </w:p>
    <w:p w:rsidR="004274B4" w:rsidRDefault="001B002F">
      <w:pPr>
        <w:pStyle w:val="ConsPlusNormal"/>
        <w:ind w:firstLine="540"/>
        <w:jc w:val="both"/>
      </w:pPr>
      <w:r>
        <w:t>инженерно-технические средства и системы охраны:</w:t>
      </w:r>
    </w:p>
    <w:p w:rsidR="004274B4" w:rsidRDefault="001B002F">
      <w:pPr>
        <w:pStyle w:val="ConsPlusNormal"/>
        <w:spacing w:before="200"/>
        <w:ind w:firstLine="540"/>
        <w:jc w:val="both"/>
      </w:pPr>
      <w:r>
        <w:t>наличие системы видеонаблюдения (количество видеокамер; обеспечивает/не обеспечивает непрерывное видеонаблюдение уязвимых мест и критических элементов объекта (территории); обеспечивает/не обеспечивает архивирование и хранение данных в течение одного месяца;</w:t>
      </w:r>
    </w:p>
    <w:p w:rsidR="004274B4" w:rsidRDefault="001B002F">
      <w:pPr>
        <w:pStyle w:val="ConsPlusNormal"/>
        <w:spacing w:before="200"/>
        <w:ind w:firstLine="540"/>
        <w:jc w:val="both"/>
      </w:pPr>
      <w:r>
        <w:t>наличие системы передачи тревожных сообщений в подразделение войск национальной гвардии Российской Федерации или в систему обеспечения вызова экстренных оперативных служб по единому номеру "112";</w:t>
      </w:r>
    </w:p>
    <w:p w:rsidR="004274B4" w:rsidRDefault="001B002F">
      <w:pPr>
        <w:pStyle w:val="ConsPlusNormal"/>
        <w:spacing w:before="200"/>
        <w:ind w:firstLine="540"/>
        <w:jc w:val="both"/>
      </w:pPr>
      <w:r>
        <w:t>наличие системы оповещения и управления эвакуацией &lt;13&gt;.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&lt;13&gt; В соответствии с </w:t>
      </w:r>
      <w:hyperlink r:id="rId94"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пунктом 31</w:t>
        </w:r>
      </w:hyperlink>
      <w:r>
        <w:t xml:space="preserve"> постановления N 1006.</w:t>
      </w:r>
    </w:p>
    <w:p w:rsidR="004274B4" w:rsidRDefault="004274B4">
      <w:pPr>
        <w:pStyle w:val="ConsPlusNormal"/>
        <w:jc w:val="both"/>
      </w:pPr>
    </w:p>
    <w:p w:rsidR="004274B4" w:rsidRDefault="001B002F">
      <w:pPr>
        <w:pStyle w:val="ConsPlusNormal"/>
        <w:ind w:firstLine="540"/>
        <w:jc w:val="both"/>
      </w:pPr>
      <w:r>
        <w:t>К акту обследования и категорирования объекта (территории) прилагаются: пояснительная записка с перечнем прилагаемых сведений об объекте (территории), подлежащих последующему внесению в паспорт безопасности объекта;</w:t>
      </w:r>
    </w:p>
    <w:p w:rsidR="004274B4" w:rsidRDefault="001B002F">
      <w:pPr>
        <w:pStyle w:val="ConsPlusNormal"/>
        <w:spacing w:before="200"/>
        <w:ind w:firstLine="540"/>
        <w:jc w:val="both"/>
      </w:pPr>
      <w:r>
        <w:t>план (схема) объекта (территории) с обозначением критических элементов объекта (территории);</w:t>
      </w:r>
    </w:p>
    <w:p w:rsidR="004274B4" w:rsidRDefault="001B002F">
      <w:pPr>
        <w:pStyle w:val="ConsPlusNormal"/>
        <w:spacing w:before="200"/>
        <w:ind w:firstLine="540"/>
        <w:jc w:val="both"/>
      </w:pPr>
      <w:r>
        <w:t>план (схема) охраны объекта (территории) с указанием контрольно-пропускных пунктов, постов охраны, инженерно-технических средств охраны;</w:t>
      </w:r>
    </w:p>
    <w:p w:rsidR="004274B4" w:rsidRDefault="001B002F">
      <w:pPr>
        <w:pStyle w:val="ConsPlusNormal"/>
        <w:spacing w:before="200"/>
        <w:ind w:firstLine="540"/>
        <w:jc w:val="both"/>
      </w:pPr>
      <w:r>
        <w:t>особое мнение членов комиссии, не согласных с общим принятым решением (при его наличии).</w:t>
      </w:r>
    </w:p>
    <w:p w:rsidR="004274B4" w:rsidRDefault="001B002F">
      <w:pPr>
        <w:pStyle w:val="ConsPlusNormal"/>
        <w:spacing w:before="200"/>
        <w:ind w:firstLine="540"/>
        <w:jc w:val="both"/>
      </w:pPr>
      <w:r>
        <w:t xml:space="preserve">После утверждения председателем комиссии акта обследования и категорирования объекта (территории) производится его регистрация в организации - присвоение документу регистрационного номера и внесение данных о документе в регистрационно-учетную форму (в соответствии с </w:t>
      </w:r>
      <w:hyperlink r:id="rId95" w:tooltip="&quo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17.10.2013 N 1185-ст) ------------ Утр">
        <w:r>
          <w:rPr>
            <w:color w:val="0000FF"/>
          </w:rPr>
          <w:t>п. 3.2.2.84</w:t>
        </w:r>
      </w:hyperlink>
      <w:r>
        <w:t xml:space="preserve"> ГОСТ Р 7.0.8-2013).</w:t>
      </w:r>
    </w:p>
    <w:p w:rsidR="004274B4" w:rsidRDefault="001B002F">
      <w:pPr>
        <w:pStyle w:val="ConsPlusNormal"/>
        <w:spacing w:before="200"/>
        <w:ind w:firstLine="540"/>
        <w:jc w:val="both"/>
      </w:pPr>
      <w:r>
        <w:t>Экземпляр акта обследования и категорирования объекта (территории) прилагается к соответствующему экземпляру паспорта безопасности объекта (территории).</w:t>
      </w:r>
    </w:p>
    <w:p w:rsidR="004274B4" w:rsidRDefault="001B002F">
      <w:pPr>
        <w:pStyle w:val="ConsPlusNormal"/>
        <w:spacing w:before="200"/>
        <w:ind w:firstLine="540"/>
        <w:jc w:val="both"/>
      </w:pPr>
      <w:r>
        <w:t>Отдельным документом по результатам категорирования объекта (территории) (приложением к акту обследования и категорирования объекта (территории) разрабатывается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4274B4" w:rsidRDefault="004274B4">
      <w:pPr>
        <w:pStyle w:val="ConsPlusNormal"/>
        <w:jc w:val="both"/>
      </w:pPr>
    </w:p>
    <w:p w:rsidR="004274B4" w:rsidRDefault="001B002F">
      <w:pPr>
        <w:pStyle w:val="ConsPlusTitle"/>
        <w:jc w:val="center"/>
        <w:outlineLvl w:val="1"/>
      </w:pPr>
      <w:r>
        <w:t>7. Порядок участия членов комиссии в проведении обследования</w:t>
      </w:r>
    </w:p>
    <w:p w:rsidR="004274B4" w:rsidRDefault="001B002F">
      <w:pPr>
        <w:pStyle w:val="ConsPlusTitle"/>
        <w:jc w:val="center"/>
      </w:pPr>
      <w:r>
        <w:t>и категорирования объектов (территорий)</w:t>
      </w:r>
    </w:p>
    <w:p w:rsidR="004274B4" w:rsidRDefault="004274B4">
      <w:pPr>
        <w:pStyle w:val="ConsPlusNormal"/>
        <w:jc w:val="both"/>
      </w:pPr>
    </w:p>
    <w:p w:rsidR="004274B4" w:rsidRDefault="001B002F">
      <w:pPr>
        <w:pStyle w:val="ConsPlusNormal"/>
        <w:ind w:firstLine="540"/>
        <w:jc w:val="both"/>
      </w:pPr>
      <w:r>
        <w:t>Обследование и категорирование объектов (территорий) проводится членами межведомственной комиссии.</w:t>
      </w:r>
    </w:p>
    <w:p w:rsidR="004274B4" w:rsidRDefault="001B002F">
      <w:pPr>
        <w:pStyle w:val="ConsPlusNormal"/>
        <w:spacing w:before="200"/>
        <w:ind w:firstLine="540"/>
        <w:jc w:val="both"/>
      </w:pPr>
      <w:r>
        <w:t>К работе комиссии могут привлекаться эксперты из специализированных организаций, имеющих право осуществлять экспертизу безопасности объекта (территории).</w:t>
      </w:r>
    </w:p>
    <w:p w:rsidR="004274B4" w:rsidRDefault="001B002F">
      <w:pPr>
        <w:pStyle w:val="ConsPlusNormal"/>
        <w:spacing w:before="200"/>
        <w:ind w:firstLine="540"/>
        <w:jc w:val="both"/>
      </w:pPr>
      <w:r>
        <w:t>При проведении обследования и категорирования объектов (территорий) члены комиссии:</w:t>
      </w:r>
    </w:p>
    <w:p w:rsidR="004274B4" w:rsidRDefault="001B002F">
      <w:pPr>
        <w:pStyle w:val="ConsPlusNormal"/>
        <w:spacing w:before="200"/>
        <w:ind w:firstLine="540"/>
        <w:jc w:val="both"/>
      </w:pPr>
      <w:r>
        <w:t>знакомятся с организационно-распорядительной и технической документацией по организации АТЗ, имеющейся на объекте (территории), а также при необходимости запрашивают другие информационные материалы, необходимые для обеспечения объективности при проведении обследования и категорирования конкретного объекта (территории);</w:t>
      </w:r>
    </w:p>
    <w:p w:rsidR="004274B4" w:rsidRDefault="001B002F">
      <w:pPr>
        <w:pStyle w:val="ConsPlusNormal"/>
        <w:spacing w:before="200"/>
        <w:ind w:firstLine="540"/>
        <w:jc w:val="both"/>
      </w:pPr>
      <w:r>
        <w:t>изучают режим работы объекта (территории);</w:t>
      </w:r>
    </w:p>
    <w:p w:rsidR="004274B4" w:rsidRDefault="001B002F">
      <w:pPr>
        <w:pStyle w:val="ConsPlusNormal"/>
        <w:spacing w:before="200"/>
        <w:ind w:firstLine="540"/>
        <w:jc w:val="both"/>
      </w:pPr>
      <w:r>
        <w:lastRenderedPageBreak/>
        <w:t>проводят обследование объекта (территории) на предмет его антитеррористической защищенности, определяют:</w:t>
      </w:r>
    </w:p>
    <w:p w:rsidR="004274B4" w:rsidRDefault="001B002F">
      <w:pPr>
        <w:pStyle w:val="ConsPlusNormal"/>
        <w:spacing w:before="200"/>
        <w:ind w:firstLine="540"/>
        <w:jc w:val="both"/>
      </w:pPr>
      <w:r>
        <w:t>конструктивные и технические характеристики объекта (территории), организацию его функционирования, действующие меры по безопасному функционированию объекта (территории);</w:t>
      </w:r>
    </w:p>
    <w:p w:rsidR="004274B4" w:rsidRDefault="001B002F">
      <w:pPr>
        <w:pStyle w:val="ConsPlusNormal"/>
        <w:spacing w:before="200"/>
        <w:ind w:firstLine="540"/>
        <w:jc w:val="both"/>
      </w:pPr>
      <w:r>
        <w:t>количество потенциально опасных участков объекта (территории) и (или) уязвимых мест и критических элементов объекта (территории);</w:t>
      </w:r>
    </w:p>
    <w:p w:rsidR="004274B4" w:rsidRDefault="001B002F">
      <w:pPr>
        <w:pStyle w:val="ConsPlusNormal"/>
        <w:spacing w:before="200"/>
        <w:ind w:firstLine="540"/>
        <w:jc w:val="both"/>
      </w:pPr>
      <w:r>
        <w:t>наличие ограничения доступа в отдельные здания или помещения, на отдельные территории;</w:t>
      </w:r>
    </w:p>
    <w:p w:rsidR="004274B4" w:rsidRDefault="001B002F">
      <w:pPr>
        <w:pStyle w:val="ConsPlusNormal"/>
        <w:spacing w:before="200"/>
        <w:ind w:firstLine="540"/>
        <w:jc w:val="both"/>
      </w:pPr>
      <w:r>
        <w:t>технические возможности эвакуации;</w:t>
      </w:r>
    </w:p>
    <w:p w:rsidR="004274B4" w:rsidRDefault="001B002F">
      <w:pPr>
        <w:pStyle w:val="ConsPlusNormal"/>
        <w:spacing w:before="200"/>
        <w:ind w:firstLine="540"/>
        <w:jc w:val="both"/>
      </w:pPr>
      <w:r>
        <w:t>наличие физической охраны объекта (территории), количество постов, время охраны;</w:t>
      </w:r>
    </w:p>
    <w:p w:rsidR="004274B4" w:rsidRDefault="001B002F">
      <w:pPr>
        <w:pStyle w:val="ConsPlusNormal"/>
        <w:spacing w:before="200"/>
        <w:ind w:firstLine="540"/>
        <w:jc w:val="both"/>
      </w:pPr>
      <w:r>
        <w:t>наличие инженерно-технических средств и систем охраны;</w:t>
      </w:r>
    </w:p>
    <w:p w:rsidR="004274B4" w:rsidRDefault="001B002F">
      <w:pPr>
        <w:pStyle w:val="ConsPlusNormal"/>
        <w:spacing w:before="200"/>
        <w:ind w:firstLine="540"/>
        <w:jc w:val="both"/>
      </w:pPr>
      <w:r>
        <w:t>изучают конструктивные и технические характеристики инженерно-технических средств и систем охраны;</w:t>
      </w:r>
    </w:p>
    <w:p w:rsidR="004274B4" w:rsidRDefault="001B002F">
      <w:pPr>
        <w:pStyle w:val="ConsPlusNormal"/>
        <w:spacing w:before="200"/>
        <w:ind w:firstLine="540"/>
        <w:jc w:val="both"/>
      </w:pPr>
      <w:r>
        <w:t>изучают документы по техническому обслуживанию инженерно-технических средств и систем охраны объекта (территории);</w:t>
      </w:r>
    </w:p>
    <w:p w:rsidR="004274B4" w:rsidRDefault="001B002F">
      <w:pPr>
        <w:pStyle w:val="ConsPlusNormal"/>
        <w:spacing w:before="200"/>
        <w:ind w:firstLine="540"/>
        <w:jc w:val="both"/>
      </w:pPr>
      <w:r>
        <w:t>определяют категорию объекта (территории) или подтверждают (изменяют) ранее присвоенную категорию;</w:t>
      </w:r>
    </w:p>
    <w:p w:rsidR="004274B4" w:rsidRDefault="001B002F">
      <w:pPr>
        <w:pStyle w:val="ConsPlusNormal"/>
        <w:spacing w:before="200"/>
        <w:ind w:firstLine="540"/>
        <w:jc w:val="both"/>
      </w:pPr>
      <w:r>
        <w:t>определяют перечень необходимых мероприятий по обеспечению АТЗ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4274B4" w:rsidRDefault="004274B4">
      <w:pPr>
        <w:pStyle w:val="ConsPlusNormal"/>
        <w:jc w:val="both"/>
      </w:pPr>
    </w:p>
    <w:p w:rsidR="004274B4" w:rsidRDefault="001B002F">
      <w:pPr>
        <w:pStyle w:val="ConsPlusTitle"/>
        <w:jc w:val="center"/>
        <w:outlineLvl w:val="1"/>
      </w:pPr>
      <w:r>
        <w:t>8. Оформление результатов обследования объекта (территории)</w:t>
      </w:r>
    </w:p>
    <w:p w:rsidR="004274B4" w:rsidRDefault="004274B4">
      <w:pPr>
        <w:pStyle w:val="ConsPlusNormal"/>
        <w:jc w:val="both"/>
      </w:pPr>
    </w:p>
    <w:p w:rsidR="004274B4" w:rsidRDefault="001B002F">
      <w:pPr>
        <w:pStyle w:val="ConsPlusNormal"/>
        <w:ind w:firstLine="540"/>
        <w:jc w:val="both"/>
      </w:pPr>
      <w:r>
        <w:t>По окончании обследования результаты работы комиссии оформляются актом обследования и категорирования объекта (территории).</w:t>
      </w:r>
    </w:p>
    <w:p w:rsidR="004274B4" w:rsidRDefault="001B002F">
      <w:pPr>
        <w:pStyle w:val="ConsPlusNormal"/>
        <w:spacing w:before="200"/>
        <w:ind w:firstLine="540"/>
        <w:jc w:val="both"/>
      </w:pPr>
      <w:r>
        <w:t>Акт обследования и категорирования объекта (территории) составляется в 2 экземплярах и подписывается всеми членами комиссии.</w:t>
      </w:r>
    </w:p>
    <w:p w:rsidR="004274B4" w:rsidRDefault="001B002F">
      <w:pPr>
        <w:pStyle w:val="ConsPlusNormal"/>
        <w:spacing w:before="200"/>
        <w:ind w:firstLine="540"/>
        <w:jc w:val="both"/>
      </w:pPr>
      <w:r>
        <w:t>Служебная информация о состоянии АТЗ объекта (территории), содержащаяся в акте обследования и категорирования объекта (территории),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4274B4" w:rsidRDefault="001B002F">
      <w:pPr>
        <w:pStyle w:val="ConsPlusNormal"/>
        <w:spacing w:before="200"/>
        <w:ind w:firstLine="540"/>
        <w:jc w:val="both"/>
      </w:pPr>
      <w:r>
        <w:t>Акт обследования и категорирования должен содержать следующую информацию:</w:t>
      </w:r>
      <w:bookmarkStart w:id="2" w:name="P337"/>
    </w:p>
    <w:bookmarkEnd w:id="2"/>
    <w:p w:rsidR="004274B4" w:rsidRDefault="001B002F">
      <w:pPr>
        <w:pStyle w:val="ConsPlusNormal"/>
        <w:spacing w:before="200"/>
        <w:ind w:firstLine="540"/>
        <w:jc w:val="both"/>
      </w:pPr>
      <w:r>
        <w:t>1. Полное наименование объекта (территории) организации (указывается в соответствии с наименованием, указанным в учредительном документе этой организации, на основании свидетельств о государственной регистрации права, выписок из ЕГРН (ЕГРП), выписок из ГКН).</w:t>
      </w:r>
    </w:p>
    <w:p w:rsidR="004274B4" w:rsidRDefault="001B002F">
      <w:pPr>
        <w:pStyle w:val="ConsPlusNormal"/>
        <w:spacing w:before="200"/>
        <w:ind w:firstLine="540"/>
        <w:jc w:val="both"/>
      </w:pPr>
      <w:r>
        <w:t>2. Состав межведомственной комиссии по обследованию и категорированию объекта (территории) в соответствии с приказом руководителя органа (организации), являющегося правообладателем объекта (территории):</w:t>
      </w:r>
    </w:p>
    <w:p w:rsidR="004274B4" w:rsidRDefault="001B002F">
      <w:pPr>
        <w:pStyle w:val="ConsPlusNormal"/>
        <w:spacing w:before="200"/>
        <w:ind w:firstLine="540"/>
        <w:jc w:val="both"/>
      </w:pPr>
      <w:r>
        <w:t>2.1. Председатель комиссии - руководитель органа (организации), являющегося правообладателем объекта (территории), или должностное лицо, осуществляющее непосредственное руководство деятельностью работников на объекте (территории);</w:t>
      </w:r>
    </w:p>
    <w:p w:rsidR="004274B4" w:rsidRDefault="001B002F">
      <w:pPr>
        <w:pStyle w:val="ConsPlusNormal"/>
        <w:spacing w:before="200"/>
        <w:ind w:firstLine="540"/>
        <w:jc w:val="both"/>
      </w:pPr>
      <w:r>
        <w:t xml:space="preserve">2.2. Члены комиссии - руководитель объекта (территории) - должностное лицо, осуществляющее непосредственное руководство деятельностью работников на объекте (территории), работники объекта </w:t>
      </w:r>
      <w:r>
        <w:lastRenderedPageBreak/>
        <w:t>(территории),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иные лица, участвующие (при необходимости) в обследовании объекта (эксперты из специализированных организаций, имеющих право осуществлять экспертизу безопасности объектов (территорий).</w:t>
      </w:r>
    </w:p>
    <w:p w:rsidR="004274B4" w:rsidRDefault="001B002F">
      <w:pPr>
        <w:pStyle w:val="ConsPlusNormal"/>
        <w:spacing w:before="200"/>
        <w:ind w:firstLine="540"/>
        <w:jc w:val="both"/>
      </w:pPr>
      <w:r>
        <w:t>3. Наименование распорядительных документов, утвердивших (перечень), создание и состав межведомственной комиссии по обследованию и категорированию объекта (территории), дата утверждения и NN распорядительных документов.</w:t>
      </w:r>
    </w:p>
    <w:p w:rsidR="004274B4" w:rsidRDefault="001B002F">
      <w:pPr>
        <w:pStyle w:val="ConsPlusNormal"/>
        <w:spacing w:before="200"/>
        <w:ind w:firstLine="540"/>
        <w:jc w:val="both"/>
      </w:pPr>
      <w:r>
        <w:t>4. Срок работы комиссии.</w:t>
      </w:r>
    </w:p>
    <w:p w:rsidR="004274B4" w:rsidRDefault="001B002F">
      <w:pPr>
        <w:pStyle w:val="ConsPlusNormal"/>
        <w:spacing w:before="200"/>
        <w:ind w:firstLine="540"/>
        <w:jc w:val="both"/>
      </w:pPr>
      <w:r>
        <w:t>5. Общие сведения об объекте (территории):</w:t>
      </w:r>
    </w:p>
    <w:p w:rsidR="004274B4" w:rsidRDefault="001B002F">
      <w:pPr>
        <w:pStyle w:val="ConsPlusNormal"/>
        <w:spacing w:before="200"/>
        <w:ind w:firstLine="540"/>
        <w:jc w:val="both"/>
      </w:pPr>
      <w:r>
        <w:t>5.1. Полное и сокращенное наименование объекта (территории), почтовый адрес, телефон, факс, электронный адрес (сведения указываются на основании учредительных документов) (</w:t>
      </w:r>
      <w:r>
        <w:rPr>
          <w:color w:val="0000FF"/>
        </w:rPr>
        <w:t>пункты 1</w:t>
      </w:r>
      <w:r>
        <w:t xml:space="preserve"> и 5.1 могут совпадать в случае одного объекта (территории) у организации);</w:t>
      </w:r>
    </w:p>
    <w:p w:rsidR="004274B4" w:rsidRDefault="001B002F">
      <w:pPr>
        <w:pStyle w:val="ConsPlusNormal"/>
        <w:spacing w:before="200"/>
        <w:ind w:firstLine="540"/>
        <w:jc w:val="both"/>
      </w:pPr>
      <w:r>
        <w:t>5.2. Форма собственности;</w:t>
      </w:r>
    </w:p>
    <w:p w:rsidR="004274B4" w:rsidRDefault="001B002F">
      <w:pPr>
        <w:pStyle w:val="ConsPlusNormal"/>
        <w:spacing w:before="200"/>
        <w:ind w:firstLine="540"/>
        <w:jc w:val="both"/>
      </w:pPr>
      <w:r>
        <w:t>5.3. Наименование вышестоящей организации по принадлежности (наименование, адрес, телефон, факс);</w:t>
      </w:r>
    </w:p>
    <w:p w:rsidR="004274B4" w:rsidRDefault="001B002F">
      <w:pPr>
        <w:pStyle w:val="ConsPlusNormal"/>
        <w:spacing w:before="200"/>
        <w:ind w:firstLine="540"/>
        <w:jc w:val="both"/>
      </w:pPr>
      <w:r>
        <w:t>5.4. Виды деятельности организации (сведения указываются по основной и другим видам деятельности в соответствии с уставом организации, лицензией, выпиской из ЕГРЮЛ);</w:t>
      </w:r>
    </w:p>
    <w:p w:rsidR="004274B4" w:rsidRDefault="001B002F">
      <w:pPr>
        <w:pStyle w:val="ConsPlusNormal"/>
        <w:spacing w:before="200"/>
        <w:ind w:firstLine="540"/>
        <w:jc w:val="both"/>
      </w:pPr>
      <w:r>
        <w:t>5.5. Общие сведения о зданиях, строениях, сооружениях, автостоянках, расположенных на объекте (территории), включающие сведения по параметрам объекта (общая площадь, протяженность и др.) (сведения указываются на основании свидетельств о государственной регистрации прав, других правоустанавливающих документов);</w:t>
      </w:r>
    </w:p>
    <w:p w:rsidR="004274B4" w:rsidRDefault="001B002F">
      <w:pPr>
        <w:pStyle w:val="ConsPlusNormal"/>
        <w:spacing w:before="200"/>
        <w:ind w:firstLine="540"/>
        <w:jc w:val="both"/>
      </w:pPr>
      <w:r>
        <w:t>5.6. Сведения по ответственным должностным лицам организации в соответствии с приказом "Об обследовании и категорировании объектов (территорий) и разработке паспортов безопасности объектов (территорий)" (мобильные, служебные и домашние номера телефонов).</w:t>
      </w:r>
    </w:p>
    <w:p w:rsidR="004274B4" w:rsidRDefault="001B002F">
      <w:pPr>
        <w:pStyle w:val="ConsPlusNormal"/>
        <w:spacing w:before="200"/>
        <w:ind w:firstLine="540"/>
        <w:jc w:val="both"/>
      </w:pPr>
      <w:r>
        <w:t>6. Социально значимые, административные и другие объекты;</w:t>
      </w:r>
    </w:p>
    <w:p w:rsidR="004274B4" w:rsidRDefault="004274B4">
      <w:pPr>
        <w:pStyle w:val="ConsPlusNormal"/>
        <w:jc w:val="both"/>
      </w:pPr>
    </w:p>
    <w:p w:rsidR="004274B4" w:rsidRDefault="001B002F">
      <w:pPr>
        <w:pStyle w:val="ConsPlusNormal"/>
        <w:jc w:val="right"/>
      </w:pPr>
      <w:r>
        <w:t>Таблица 1 (образец заполнения)</w:t>
      </w:r>
    </w:p>
    <w:p w:rsidR="004274B4" w:rsidRDefault="004274B4">
      <w:pPr>
        <w:pStyle w:val="ConsPlusNormal"/>
        <w:jc w:val="both"/>
      </w:pPr>
    </w:p>
    <w:tbl>
      <w:tblPr>
        <w:tblW w:w="9069" w:type="dxa"/>
        <w:tblInd w:w="67" w:type="dxa"/>
        <w:tblLayout w:type="fixed"/>
        <w:tblCellMar>
          <w:top w:w="102" w:type="dxa"/>
          <w:left w:w="62" w:type="dxa"/>
          <w:bottom w:w="102" w:type="dxa"/>
          <w:right w:w="62" w:type="dxa"/>
        </w:tblCellMar>
        <w:tblLook w:val="0000" w:firstRow="0" w:lastRow="0" w:firstColumn="0" w:lastColumn="0" w:noHBand="0" w:noVBand="0"/>
      </w:tblPr>
      <w:tblGrid>
        <w:gridCol w:w="681"/>
        <w:gridCol w:w="3401"/>
        <w:gridCol w:w="2436"/>
        <w:gridCol w:w="2551"/>
      </w:tblGrid>
      <w:tr w:rsidR="004274B4">
        <w:tc>
          <w:tcPr>
            <w:tcW w:w="680"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N</w:t>
            </w:r>
          </w:p>
        </w:tc>
        <w:tc>
          <w:tcPr>
            <w:tcW w:w="3401"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Наименование административных, экстренных, социальных служб</w:t>
            </w:r>
          </w:p>
        </w:tc>
        <w:tc>
          <w:tcPr>
            <w:tcW w:w="2436"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Адрес</w:t>
            </w:r>
          </w:p>
        </w:tc>
        <w:tc>
          <w:tcPr>
            <w:tcW w:w="2551"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Телефон</w:t>
            </w:r>
          </w:p>
        </w:tc>
      </w:tr>
      <w:tr w:rsidR="004274B4">
        <w:tc>
          <w:tcPr>
            <w:tcW w:w="680"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1.</w:t>
            </w:r>
          </w:p>
        </w:tc>
        <w:tc>
          <w:tcPr>
            <w:tcW w:w="3401" w:type="dxa"/>
            <w:tcBorders>
              <w:top w:val="single" w:sz="4" w:space="0" w:color="000000"/>
              <w:left w:val="single" w:sz="4" w:space="0" w:color="000000"/>
              <w:bottom w:val="single" w:sz="4" w:space="0" w:color="000000"/>
              <w:right w:val="single" w:sz="4" w:space="0" w:color="000000"/>
            </w:tcBorders>
            <w:vAlign w:val="center"/>
          </w:tcPr>
          <w:p w:rsidR="004274B4" w:rsidRDefault="001B002F">
            <w:pPr>
              <w:pStyle w:val="ConsPlusNormal"/>
            </w:pPr>
            <w:r>
              <w:t>Территориальный орган управления (администрация, др.)</w:t>
            </w:r>
          </w:p>
        </w:tc>
        <w:tc>
          <w:tcPr>
            <w:tcW w:w="2436"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ул. Пушкина, 67</w:t>
            </w:r>
          </w:p>
        </w:tc>
        <w:tc>
          <w:tcPr>
            <w:tcW w:w="2551"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8-86132-2-52-22</w:t>
            </w:r>
          </w:p>
        </w:tc>
      </w:tr>
      <w:tr w:rsidR="004274B4">
        <w:tc>
          <w:tcPr>
            <w:tcW w:w="680" w:type="dxa"/>
            <w:tcBorders>
              <w:top w:val="single" w:sz="4" w:space="0" w:color="000000"/>
              <w:left w:val="single" w:sz="4" w:space="0" w:color="000000"/>
              <w:bottom w:val="single" w:sz="4" w:space="0" w:color="000000"/>
              <w:right w:val="single" w:sz="4" w:space="0" w:color="000000"/>
            </w:tcBorders>
            <w:vAlign w:val="center"/>
          </w:tcPr>
          <w:p w:rsidR="004274B4" w:rsidRDefault="001B002F">
            <w:pPr>
              <w:pStyle w:val="ConsPlusNormal"/>
            </w:pPr>
            <w:r>
              <w:t>2.</w:t>
            </w:r>
          </w:p>
        </w:tc>
        <w:tc>
          <w:tcPr>
            <w:tcW w:w="3401" w:type="dxa"/>
            <w:tcBorders>
              <w:top w:val="single" w:sz="4" w:space="0" w:color="000000"/>
              <w:left w:val="single" w:sz="4" w:space="0" w:color="000000"/>
              <w:bottom w:val="single" w:sz="4" w:space="0" w:color="000000"/>
              <w:right w:val="single" w:sz="4" w:space="0" w:color="000000"/>
            </w:tcBorders>
            <w:vAlign w:val="center"/>
          </w:tcPr>
          <w:p w:rsidR="004274B4" w:rsidRDefault="001B002F">
            <w:pPr>
              <w:pStyle w:val="ConsPlusNormal"/>
            </w:pPr>
            <w:r>
              <w:t>Территориальные органы МВД России</w:t>
            </w:r>
          </w:p>
        </w:tc>
        <w:tc>
          <w:tcPr>
            <w:tcW w:w="2436"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c>
          <w:tcPr>
            <w:tcW w:w="2551"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r>
      <w:tr w:rsidR="004274B4">
        <w:tc>
          <w:tcPr>
            <w:tcW w:w="680"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3.</w:t>
            </w:r>
          </w:p>
        </w:tc>
        <w:tc>
          <w:tcPr>
            <w:tcW w:w="3401" w:type="dxa"/>
            <w:tcBorders>
              <w:top w:val="single" w:sz="4" w:space="0" w:color="000000"/>
              <w:left w:val="single" w:sz="4" w:space="0" w:color="000000"/>
              <w:bottom w:val="single" w:sz="4" w:space="0" w:color="000000"/>
              <w:right w:val="single" w:sz="4" w:space="0" w:color="000000"/>
            </w:tcBorders>
            <w:vAlign w:val="center"/>
          </w:tcPr>
          <w:p w:rsidR="004274B4" w:rsidRDefault="001B002F">
            <w:pPr>
              <w:pStyle w:val="ConsPlusNormal"/>
            </w:pPr>
            <w:r>
              <w:t>Территориальные органы МЧС России</w:t>
            </w:r>
          </w:p>
        </w:tc>
        <w:tc>
          <w:tcPr>
            <w:tcW w:w="2436"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c>
          <w:tcPr>
            <w:tcW w:w="2551"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r>
      <w:tr w:rsidR="004274B4">
        <w:tc>
          <w:tcPr>
            <w:tcW w:w="680"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4.</w:t>
            </w:r>
          </w:p>
        </w:tc>
        <w:tc>
          <w:tcPr>
            <w:tcW w:w="3401"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Противопожарные службы</w:t>
            </w:r>
          </w:p>
        </w:tc>
        <w:tc>
          <w:tcPr>
            <w:tcW w:w="2436"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c>
          <w:tcPr>
            <w:tcW w:w="2551"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r>
      <w:tr w:rsidR="004274B4">
        <w:tc>
          <w:tcPr>
            <w:tcW w:w="680"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5.</w:t>
            </w:r>
          </w:p>
        </w:tc>
        <w:tc>
          <w:tcPr>
            <w:tcW w:w="3401"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Медицинские учреждения</w:t>
            </w:r>
          </w:p>
        </w:tc>
        <w:tc>
          <w:tcPr>
            <w:tcW w:w="2436"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c>
          <w:tcPr>
            <w:tcW w:w="2551"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r>
      <w:tr w:rsidR="004274B4">
        <w:tc>
          <w:tcPr>
            <w:tcW w:w="680"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lastRenderedPageBreak/>
              <w:t>6.</w:t>
            </w:r>
          </w:p>
        </w:tc>
        <w:tc>
          <w:tcPr>
            <w:tcW w:w="3401"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w:t>
            </w:r>
          </w:p>
        </w:tc>
        <w:tc>
          <w:tcPr>
            <w:tcW w:w="2436"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c>
          <w:tcPr>
            <w:tcW w:w="2551"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r>
    </w:tbl>
    <w:p w:rsidR="004274B4" w:rsidRDefault="004274B4">
      <w:pPr>
        <w:pStyle w:val="ConsPlusNormal"/>
        <w:jc w:val="both"/>
      </w:pPr>
    </w:p>
    <w:tbl>
      <w:tblPr>
        <w:tblW w:w="5000" w:type="pct"/>
        <w:tblLayout w:type="fixed"/>
        <w:tblCellMar>
          <w:left w:w="0" w:type="dxa"/>
          <w:right w:w="0" w:type="dxa"/>
        </w:tblCellMar>
        <w:tblLook w:val="0000" w:firstRow="0" w:lastRow="0" w:firstColumn="0" w:lastColumn="0" w:noHBand="0" w:noVBand="0"/>
      </w:tblPr>
      <w:tblGrid>
        <w:gridCol w:w="60"/>
        <w:gridCol w:w="112"/>
        <w:gridCol w:w="9922"/>
        <w:gridCol w:w="113"/>
      </w:tblGrid>
      <w:tr w:rsidR="004274B4">
        <w:tc>
          <w:tcPr>
            <w:tcW w:w="60" w:type="dxa"/>
            <w:shd w:val="clear" w:color="auto" w:fill="CED3F1"/>
          </w:tcPr>
          <w:p w:rsidR="004274B4" w:rsidRDefault="004274B4">
            <w:pPr>
              <w:pStyle w:val="ConsPlusNormal"/>
            </w:pPr>
          </w:p>
        </w:tc>
        <w:tc>
          <w:tcPr>
            <w:tcW w:w="112" w:type="dxa"/>
            <w:shd w:val="clear" w:color="auto" w:fill="F4F3F8"/>
          </w:tcPr>
          <w:p w:rsidR="004274B4" w:rsidRDefault="004274B4">
            <w:pPr>
              <w:pStyle w:val="ConsPlusNormal"/>
            </w:pPr>
          </w:p>
        </w:tc>
        <w:tc>
          <w:tcPr>
            <w:tcW w:w="9921" w:type="dxa"/>
            <w:shd w:val="clear" w:color="auto" w:fill="F4F3F8"/>
            <w:tcMar>
              <w:top w:w="113" w:type="dxa"/>
              <w:bottom w:w="113" w:type="dxa"/>
            </w:tcMar>
          </w:tcPr>
          <w:p w:rsidR="004274B4" w:rsidRDefault="001B002F">
            <w:pPr>
              <w:pStyle w:val="ConsPlusNormal"/>
              <w:jc w:val="both"/>
            </w:pPr>
            <w:proofErr w:type="spellStart"/>
            <w:r>
              <w:rPr>
                <w:color w:val="392C69"/>
              </w:rPr>
              <w:t>КонсультантПлюс</w:t>
            </w:r>
            <w:proofErr w:type="spellEnd"/>
            <w:r>
              <w:rPr>
                <w:color w:val="392C69"/>
              </w:rPr>
              <w:t>: примечание.</w:t>
            </w:r>
          </w:p>
          <w:p w:rsidR="004274B4" w:rsidRDefault="001B002F">
            <w:pPr>
              <w:pStyle w:val="ConsPlusNormal"/>
              <w:jc w:val="both"/>
            </w:pPr>
            <w:r>
              <w:rPr>
                <w:color w:val="392C69"/>
              </w:rPr>
              <w:t>Нумерация пунктов дана в соответствии с официальным текстом документа.</w:t>
            </w:r>
          </w:p>
        </w:tc>
        <w:tc>
          <w:tcPr>
            <w:tcW w:w="113" w:type="dxa"/>
            <w:shd w:val="clear" w:color="auto" w:fill="F4F3F8"/>
          </w:tcPr>
          <w:p w:rsidR="004274B4" w:rsidRDefault="004274B4">
            <w:pPr>
              <w:pStyle w:val="ConsPlusNormal"/>
            </w:pPr>
          </w:p>
        </w:tc>
      </w:tr>
    </w:tbl>
    <w:p w:rsidR="004274B4" w:rsidRDefault="001B002F">
      <w:pPr>
        <w:pStyle w:val="ConsPlusNormal"/>
        <w:spacing w:before="260"/>
        <w:ind w:firstLine="540"/>
        <w:jc w:val="both"/>
      </w:pPr>
      <w:r>
        <w:t>6.4. Сведения о потенциально опасных объектах, расположенных в непосредственной близости к объекту (территории) &lt;14&gt;;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&lt;14&gt; В соответствии со </w:t>
      </w:r>
      <w:hyperlink r:id="rId96" w:tooltip="&quot;Градостроительный кодекс Российской Федерации&quot; от 29.12.2004 N 190-ФЗ (ред. от 30.01.2026) {КонсультантПлюс}">
        <w:r>
          <w:rPr>
            <w:color w:val="0000FF"/>
          </w:rPr>
          <w:t>статьей 48.1</w:t>
        </w:r>
      </w:hyperlink>
      <w:r>
        <w:t>. "Градостроительного кодекса Российской Федерации" от 29 декабря 2004 г. N 190-ФЗ.</w:t>
      </w:r>
    </w:p>
    <w:p w:rsidR="004274B4" w:rsidRDefault="001B002F">
      <w:pPr>
        <w:pStyle w:val="ConsPlusNormal"/>
        <w:spacing w:before="200"/>
        <w:ind w:firstLine="540"/>
        <w:jc w:val="both"/>
      </w:pPr>
      <w:r>
        <w:t xml:space="preserve">Указывать только </w:t>
      </w:r>
      <w:proofErr w:type="gramStart"/>
      <w:r>
        <w:t>объекты</w:t>
      </w:r>
      <w:proofErr w:type="gramEnd"/>
      <w:r>
        <w:t xml:space="preserve"> представляющие угрозу.</w:t>
      </w:r>
    </w:p>
    <w:p w:rsidR="004274B4" w:rsidRDefault="004274B4">
      <w:pPr>
        <w:pStyle w:val="ConsPlusNormal"/>
        <w:jc w:val="both"/>
      </w:pPr>
    </w:p>
    <w:p w:rsidR="004274B4" w:rsidRDefault="001B002F">
      <w:pPr>
        <w:pStyle w:val="ConsPlusNormal"/>
        <w:jc w:val="right"/>
      </w:pPr>
      <w:r>
        <w:t>Таблица 2 (образец заполнения)</w:t>
      </w:r>
    </w:p>
    <w:p w:rsidR="004274B4" w:rsidRDefault="004274B4">
      <w:pPr>
        <w:pStyle w:val="ConsPlusNormal"/>
        <w:jc w:val="both"/>
      </w:pPr>
    </w:p>
    <w:tbl>
      <w:tblPr>
        <w:tblW w:w="9069" w:type="dxa"/>
        <w:tblInd w:w="67" w:type="dxa"/>
        <w:tblLayout w:type="fixed"/>
        <w:tblCellMar>
          <w:top w:w="102" w:type="dxa"/>
          <w:left w:w="62" w:type="dxa"/>
          <w:bottom w:w="102" w:type="dxa"/>
          <w:right w:w="62" w:type="dxa"/>
        </w:tblCellMar>
        <w:tblLook w:val="0000" w:firstRow="0" w:lastRow="0" w:firstColumn="0" w:lastColumn="0" w:noHBand="0" w:noVBand="0"/>
      </w:tblPr>
      <w:tblGrid>
        <w:gridCol w:w="453"/>
        <w:gridCol w:w="2664"/>
        <w:gridCol w:w="2493"/>
        <w:gridCol w:w="1474"/>
        <w:gridCol w:w="1985"/>
      </w:tblGrid>
      <w:tr w:rsidR="004274B4">
        <w:tc>
          <w:tcPr>
            <w:tcW w:w="453"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N</w:t>
            </w:r>
          </w:p>
        </w:tc>
        <w:tc>
          <w:tcPr>
            <w:tcW w:w="2664"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Наименование объекта</w:t>
            </w:r>
          </w:p>
        </w:tc>
        <w:tc>
          <w:tcPr>
            <w:tcW w:w="2493"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Расстояние до объекта (территории), расположенного в непосредственной близости, метров</w:t>
            </w:r>
          </w:p>
        </w:tc>
        <w:tc>
          <w:tcPr>
            <w:tcW w:w="1474"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Направление</w:t>
            </w:r>
          </w:p>
        </w:tc>
        <w:tc>
          <w:tcPr>
            <w:tcW w:w="1985"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Характеристика уровня опасности</w:t>
            </w:r>
          </w:p>
        </w:tc>
      </w:tr>
      <w:tr w:rsidR="004274B4">
        <w:tc>
          <w:tcPr>
            <w:tcW w:w="453"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1.</w:t>
            </w:r>
          </w:p>
        </w:tc>
        <w:tc>
          <w:tcPr>
            <w:tcW w:w="2664"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both"/>
            </w:pPr>
            <w:r>
              <w:t>АЭС</w:t>
            </w:r>
          </w:p>
        </w:tc>
        <w:tc>
          <w:tcPr>
            <w:tcW w:w="2493"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1450</w:t>
            </w:r>
          </w:p>
        </w:tc>
        <w:tc>
          <w:tcPr>
            <w:tcW w:w="1474"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северное</w:t>
            </w:r>
          </w:p>
        </w:tc>
        <w:tc>
          <w:tcPr>
            <w:tcW w:w="1985"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jc w:val="center"/>
            </w:pPr>
            <w:r>
              <w:t>опасен</w:t>
            </w:r>
          </w:p>
        </w:tc>
      </w:tr>
      <w:tr w:rsidR="004274B4">
        <w:tc>
          <w:tcPr>
            <w:tcW w:w="453"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2.</w:t>
            </w:r>
          </w:p>
        </w:tc>
        <w:tc>
          <w:tcPr>
            <w:tcW w:w="2664"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w:t>
            </w:r>
          </w:p>
        </w:tc>
        <w:tc>
          <w:tcPr>
            <w:tcW w:w="2493"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c>
          <w:tcPr>
            <w:tcW w:w="1474"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c>
          <w:tcPr>
            <w:tcW w:w="1985"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r>
      <w:tr w:rsidR="004274B4">
        <w:tc>
          <w:tcPr>
            <w:tcW w:w="453"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3.</w:t>
            </w:r>
          </w:p>
        </w:tc>
        <w:tc>
          <w:tcPr>
            <w:tcW w:w="2664" w:type="dxa"/>
            <w:tcBorders>
              <w:top w:val="single" w:sz="4" w:space="0" w:color="000000"/>
              <w:left w:val="single" w:sz="4" w:space="0" w:color="000000"/>
              <w:bottom w:val="single" w:sz="4" w:space="0" w:color="000000"/>
              <w:right w:val="single" w:sz="4" w:space="0" w:color="000000"/>
            </w:tcBorders>
          </w:tcPr>
          <w:p w:rsidR="004274B4" w:rsidRDefault="001B002F">
            <w:pPr>
              <w:pStyle w:val="ConsPlusNormal"/>
            </w:pPr>
            <w:r>
              <w:t>....................</w:t>
            </w:r>
          </w:p>
        </w:tc>
        <w:tc>
          <w:tcPr>
            <w:tcW w:w="2493"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c>
          <w:tcPr>
            <w:tcW w:w="1474"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c>
          <w:tcPr>
            <w:tcW w:w="1985" w:type="dxa"/>
            <w:tcBorders>
              <w:top w:val="single" w:sz="4" w:space="0" w:color="000000"/>
              <w:left w:val="single" w:sz="4" w:space="0" w:color="000000"/>
              <w:bottom w:val="single" w:sz="4" w:space="0" w:color="000000"/>
              <w:right w:val="single" w:sz="4" w:space="0" w:color="000000"/>
            </w:tcBorders>
          </w:tcPr>
          <w:p w:rsidR="004274B4" w:rsidRDefault="004274B4">
            <w:pPr>
              <w:pStyle w:val="ConsPlusNormal"/>
            </w:pPr>
          </w:p>
        </w:tc>
      </w:tr>
    </w:tbl>
    <w:p w:rsidR="004274B4" w:rsidRDefault="004274B4">
      <w:pPr>
        <w:pStyle w:val="ConsPlusNormal"/>
        <w:jc w:val="both"/>
      </w:pPr>
    </w:p>
    <w:p w:rsidR="004274B4" w:rsidRDefault="001B002F">
      <w:pPr>
        <w:pStyle w:val="ConsPlusNormal"/>
        <w:ind w:firstLine="540"/>
        <w:jc w:val="both"/>
      </w:pPr>
      <w:r>
        <w:t xml:space="preserve">6.5. Режим работы объекта (территории), включающий продолжительность, начало (окончание) рабочего дня для всех категорий работников, расписание </w:t>
      </w:r>
      <w:proofErr w:type="gramStart"/>
      <w:r>
        <w:t>занятий</w:t>
      </w:r>
      <w:proofErr w:type="gramEnd"/>
      <w:r>
        <w:t xml:space="preserve"> обучающихся;</w:t>
      </w:r>
    </w:p>
    <w:p w:rsidR="004274B4" w:rsidRDefault="001B002F">
      <w:pPr>
        <w:pStyle w:val="ConsPlusNormal"/>
        <w:spacing w:before="200"/>
        <w:ind w:firstLine="540"/>
        <w:jc w:val="both"/>
      </w:pPr>
      <w:r>
        <w:t>6.6. Сведения об арендаторах, иных лицах (организациях), осуществляющих безвозмездное пользование имуществом, находящимся на объекте (территории) (указываются 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 реквизиты договоров и срок их действия);</w:t>
      </w:r>
    </w:p>
    <w:p w:rsidR="004274B4" w:rsidRDefault="001B002F">
      <w:pPr>
        <w:pStyle w:val="ConsPlusNormal"/>
        <w:spacing w:before="200"/>
        <w:ind w:firstLine="540"/>
        <w:jc w:val="both"/>
      </w:pPr>
      <w:r>
        <w:t>6.7. Общее количество работников объекта (территории): специалистов в соответствии со штатной численностью, специалистов, работающих на основании гражданско-правовых договоров, лиц, осуществляющих безвозмездное пользование имуществом, находящимся на объекте (территории), сотрудников охранных организаций, иных лиц, в том числе арендаторов;</w:t>
      </w:r>
    </w:p>
    <w:p w:rsidR="004274B4" w:rsidRDefault="001B002F">
      <w:pPr>
        <w:pStyle w:val="ConsPlusNormal"/>
        <w:spacing w:before="200"/>
        <w:ind w:firstLine="540"/>
        <w:jc w:val="both"/>
      </w:pPr>
      <w:r>
        <w:t>6.8. Общее количество обучающихся (детей), соответствующее списочному составу;</w:t>
      </w:r>
    </w:p>
    <w:p w:rsidR="004274B4" w:rsidRDefault="001B002F">
      <w:pPr>
        <w:pStyle w:val="ConsPlusNormal"/>
        <w:spacing w:before="200"/>
        <w:ind w:firstLine="540"/>
        <w:jc w:val="both"/>
      </w:pPr>
      <w:r>
        <w:t>6.9. Максимальная численность людей, находящихся на объекте (территории) в рабочие дни, соответствующая режиму работы объекта (территории), учитывающая расписание деятельности организации.</w:t>
      </w:r>
    </w:p>
    <w:p w:rsidR="004274B4" w:rsidRDefault="001B002F">
      <w:pPr>
        <w:pStyle w:val="ConsPlusNormal"/>
        <w:spacing w:before="200"/>
        <w:ind w:firstLine="540"/>
        <w:jc w:val="both"/>
      </w:pPr>
      <w:r>
        <w:t>7. Сведения о потенциально опасных участках и (или) критических элементах:</w:t>
      </w:r>
    </w:p>
    <w:p w:rsidR="004274B4" w:rsidRDefault="001B002F">
      <w:pPr>
        <w:pStyle w:val="ConsPlusNormal"/>
        <w:spacing w:before="200"/>
        <w:ind w:firstLine="540"/>
        <w:jc w:val="both"/>
      </w:pPr>
      <w:r>
        <w:t>7.1. Потенциально опасные участки объекта (территории) (при наличии отмечается их наименование, общая площадь участка, характер террористической угрозы, характер возможных последствий);</w:t>
      </w:r>
    </w:p>
    <w:p w:rsidR="004274B4" w:rsidRDefault="001B002F">
      <w:pPr>
        <w:pStyle w:val="ConsPlusNormal"/>
        <w:spacing w:before="200"/>
        <w:ind w:firstLine="540"/>
        <w:jc w:val="both"/>
      </w:pPr>
      <w:r>
        <w:lastRenderedPageBreak/>
        <w:t>7.2. Критические элементы объекта (территории) (при наличии критических элементов объекта (территории) отмечается их наименование, общая площадь участка, характер террористической угрозы, характер возможных последствий):</w:t>
      </w:r>
    </w:p>
    <w:p w:rsidR="004274B4" w:rsidRDefault="001B002F">
      <w:pPr>
        <w:pStyle w:val="ConsPlusNormal"/>
        <w:spacing w:before="200"/>
        <w:ind w:firstLine="540"/>
        <w:jc w:val="both"/>
      </w:pPr>
      <w:r>
        <w:t>7.2.1. Зоны, конструктивные и технологические элементы объекта (территории), в том числе зданий, инженерных сооружений и коммуникаций;</w:t>
      </w:r>
    </w:p>
    <w:p w:rsidR="004274B4" w:rsidRDefault="001B002F">
      <w:pPr>
        <w:pStyle w:val="ConsPlusNormal"/>
        <w:spacing w:before="200"/>
        <w:ind w:firstLine="540"/>
        <w:jc w:val="both"/>
      </w:pPr>
      <w:r>
        <w:t>7.2.2. Элементы систем, узлы оборудования или устройств потенциально опасных установок на объекте (территории);</w:t>
      </w:r>
    </w:p>
    <w:p w:rsidR="004274B4" w:rsidRDefault="001B002F">
      <w:pPr>
        <w:pStyle w:val="ConsPlusNormal"/>
        <w:spacing w:before="200"/>
        <w:ind w:firstLine="540"/>
        <w:jc w:val="both"/>
      </w:pPr>
      <w:r>
        <w:t>7.2.3. Места использования или хранения опасных веществ и материалов на объекте (территории);</w:t>
      </w:r>
    </w:p>
    <w:p w:rsidR="004274B4" w:rsidRDefault="001B002F">
      <w:pPr>
        <w:pStyle w:val="ConsPlusNormal"/>
        <w:spacing w:before="200"/>
        <w:ind w:firstLine="540"/>
        <w:jc w:val="both"/>
      </w:pPr>
      <w:r>
        <w:t>7.2.4.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4274B4" w:rsidRDefault="001B002F">
      <w:pPr>
        <w:pStyle w:val="ConsPlusNormal"/>
        <w:spacing w:before="200"/>
        <w:ind w:firstLine="540"/>
        <w:jc w:val="both"/>
      </w:pPr>
      <w:r>
        <w:t>7.3. Возможные места и способы проникновения террористов на объект (территорию);</w:t>
      </w:r>
    </w:p>
    <w:p w:rsidR="004274B4" w:rsidRDefault="001B002F">
      <w:pPr>
        <w:pStyle w:val="ConsPlusNormal"/>
        <w:spacing w:before="200"/>
        <w:ind w:firstLine="540"/>
        <w:jc w:val="both"/>
      </w:pPr>
      <w:r>
        <w:t>7.4. Вероятные средства поражения, которые могут применить террористы при совершении террористического акта.</w:t>
      </w:r>
    </w:p>
    <w:p w:rsidR="004274B4" w:rsidRDefault="001B002F">
      <w:pPr>
        <w:pStyle w:val="ConsPlusNormal"/>
        <w:spacing w:before="200"/>
        <w:ind w:firstLine="540"/>
        <w:jc w:val="both"/>
      </w:pPr>
      <w:r>
        <w:t>8. Прогноз последствий совершения террористического акта на объекте (территории):</w:t>
      </w:r>
    </w:p>
    <w:p w:rsidR="004274B4" w:rsidRDefault="001B002F">
      <w:pPr>
        <w:pStyle w:val="ConsPlusNormal"/>
        <w:spacing w:before="200"/>
        <w:ind w:firstLine="540"/>
        <w:jc w:val="both"/>
      </w:pPr>
      <w:r>
        <w:t>8.1. Предполагаемые модели действий нарушителей;</w:t>
      </w:r>
    </w:p>
    <w:p w:rsidR="004274B4" w:rsidRDefault="001B002F">
      <w:pPr>
        <w:pStyle w:val="ConsPlusNormal"/>
        <w:spacing w:before="200"/>
        <w:ind w:firstLine="540"/>
        <w:jc w:val="both"/>
      </w:pPr>
      <w:r>
        <w:t>8.2. Вероятные последствия совершения террористического акта на объекте (территории).</w:t>
      </w:r>
    </w:p>
    <w:p w:rsidR="004274B4" w:rsidRDefault="001B002F">
      <w:pPr>
        <w:pStyle w:val="ConsPlusNormal"/>
        <w:spacing w:before="200"/>
        <w:ind w:firstLine="540"/>
        <w:jc w:val="both"/>
      </w:pPr>
      <w:r>
        <w:t>9. Оценка социально-экономических последствий совершения террористического акта на объекте (территории):</w:t>
      </w:r>
    </w:p>
    <w:p w:rsidR="004274B4" w:rsidRDefault="001B002F">
      <w:pPr>
        <w:pStyle w:val="ConsPlusNormal"/>
        <w:spacing w:before="200"/>
        <w:ind w:firstLine="540"/>
        <w:jc w:val="both"/>
      </w:pPr>
      <w:r>
        <w:t>9.1.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соответствующая режиму работы объекта (территории), учитывающая расписание деятельности организации.</w:t>
      </w:r>
    </w:p>
    <w:p w:rsidR="004274B4" w:rsidRDefault="001B002F">
      <w:pPr>
        <w:pStyle w:val="ConsPlusNormal"/>
        <w:spacing w:before="200"/>
        <w:ind w:firstLine="540"/>
        <w:jc w:val="both"/>
      </w:pPr>
      <w:r>
        <w:t>9.2. Прогнозируемый размер возможного нарушения инфраструктуры объекта и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(территории) на момент проведения категорирования объекта (территории).</w:t>
      </w:r>
    </w:p>
    <w:p w:rsidR="004274B4" w:rsidRDefault="001B002F">
      <w:pPr>
        <w:pStyle w:val="ConsPlusNormal"/>
        <w:spacing w:before="200"/>
        <w:ind w:firstLine="540"/>
        <w:jc w:val="both"/>
      </w:pPr>
      <w:r>
        <w:t>10. Силы и средства, привлекаемые для обеспечения антитеррористической защищенности объекта (территории) (сведения включают информацию о частной охранной организации, подразделении вневедомственной охраны войск национальной гвардии Российской Федерации, военизированного и сторожевого подразделения организации, подведомственной Федеральной службе войск национальной гвардии Российской Федерации, или подразделении ведомственной охраны федеральных органов исполнительной власти, имеющих право на создание ведомственной охраны, обеспечивающего охрану объекта (территории), количество и местоположение помещений охраны (постов охраны, контрольно-пропускных пунктов, пульта охраны и т.д.), состав суточного наряда, обеспечивающего охрану объекта (территории).</w:t>
      </w:r>
    </w:p>
    <w:p w:rsidR="004274B4" w:rsidRDefault="001B002F">
      <w:pPr>
        <w:pStyle w:val="ConsPlusNormal"/>
        <w:spacing w:before="200"/>
        <w:ind w:firstLine="540"/>
        <w:jc w:val="both"/>
      </w:pPr>
      <w:r>
        <w:t>11. Организация оповещения и связи.</w:t>
      </w:r>
    </w:p>
    <w:p w:rsidR="004274B4" w:rsidRDefault="001B002F">
      <w:pPr>
        <w:pStyle w:val="ConsPlusNormal"/>
        <w:spacing w:before="200"/>
        <w:ind w:firstLine="540"/>
        <w:jc w:val="both"/>
      </w:pPr>
      <w:r>
        <w:t>12. Меры по инженерно-технической, физической защите и пожарной безопасности объекта (территории) &lt;15&gt;.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&lt;15&gt; 1. Федеральный </w:t>
      </w:r>
      <w:hyperlink r:id="rId97" w:tooltip="Федеральный закон от 30.12.2009 N 384-ФЗ (ред. от 25.12.2023) &quot;Технический регламент о безопасности зданий и сооружений&quot; {КонсультантПлюс}">
        <w:r>
          <w:rPr>
            <w:color w:val="0000FF"/>
          </w:rPr>
          <w:t>закон</w:t>
        </w:r>
      </w:hyperlink>
      <w:r>
        <w:t xml:space="preserve"> от 30 декабря 2009 г. N 384-ФЗ "Технический регламент о безопасности зданий и сооружений".</w:t>
      </w:r>
    </w:p>
    <w:p w:rsidR="004274B4" w:rsidRDefault="001B002F">
      <w:pPr>
        <w:pStyle w:val="ConsPlusNormal"/>
        <w:spacing w:before="200"/>
        <w:ind w:firstLine="540"/>
        <w:jc w:val="both"/>
      </w:pPr>
      <w:r>
        <w:lastRenderedPageBreak/>
        <w:t xml:space="preserve">2. </w:t>
      </w:r>
      <w:hyperlink r:id="rId98" w:tooltip="Приказ Минрегиона России от 05.07.2011 N 320 &quot;Об утверждении свода правил &quot;Обеспечение антитеррористической защищенности зданий и сооружений. Общие требования проектирования&quot; (вместе с &quot;СП 132.13330.2011. Свод правил. Обеспечение антитеррористической защищенно">
        <w:r>
          <w:rPr>
            <w:color w:val="0000FF"/>
          </w:rPr>
          <w:t>Приказ</w:t>
        </w:r>
      </w:hyperlink>
      <w:r>
        <w:t xml:space="preserve"> </w:t>
      </w:r>
      <w:proofErr w:type="spellStart"/>
      <w:r>
        <w:t>Минрегиона</w:t>
      </w:r>
      <w:proofErr w:type="spellEnd"/>
      <w:r>
        <w:t xml:space="preserve"> России от 5 июля 2011 г. 320 "Об утверждении свода правил "Обеспечение антитеррористической защищенности зданий и сооружений. Общие требования проектирования" (вместе с "</w:t>
      </w:r>
      <w:hyperlink r:id="rId99" w:tooltip="Приказ Минрегиона России от 05.07.2011 N 320 &quot;Об утверждении свода правил &quot;Обеспечение антитеррористической защищенности зданий и сооружений. Общие требования проектирования&quot; (вместе с &quot;СП 132.13330.2011. Свод правил. Обеспечение антитеррористической защищенно">
        <w:r>
          <w:rPr>
            <w:color w:val="0000FF"/>
          </w:rPr>
          <w:t>СП 132.13330.2011</w:t>
        </w:r>
      </w:hyperlink>
      <w:r>
        <w:t>. Свод правил. Обеспечение антитеррористической защищенности зданий и сооружений. Общие требования проектирования").</w:t>
      </w:r>
    </w:p>
    <w:p w:rsidR="004274B4" w:rsidRDefault="001B002F">
      <w:pPr>
        <w:pStyle w:val="ConsPlusNormal"/>
        <w:spacing w:before="200"/>
        <w:ind w:firstLine="540"/>
        <w:jc w:val="both"/>
      </w:pPr>
      <w:r>
        <w:t xml:space="preserve">3. </w:t>
      </w:r>
      <w:hyperlink r:id="rId100" w:tooltip="&quot;СП 118.13330.2012*. Свод правил. Общественные здания и сооружения. Актуализированная редакция СНиП 31-06-2009&quot; (утв. Приказом Минрегиона России от 29.12.2011 N 635/10) (ред. от 19.12.2019) ------------ Утратил силу или отменен {КонсультантПлюс}">
        <w:r>
          <w:rPr>
            <w:color w:val="0000FF"/>
          </w:rPr>
          <w:t>Пункт 6.48</w:t>
        </w:r>
      </w:hyperlink>
      <w:r>
        <w:t xml:space="preserve"> СП 118.13330.2012 "Свод правил. Общественные здания и сооружения. Актуализированная редакция СНиП 31-06-2009";</w:t>
      </w:r>
    </w:p>
    <w:p w:rsidR="004274B4" w:rsidRDefault="001B002F">
      <w:pPr>
        <w:pStyle w:val="ConsPlusNormal"/>
        <w:spacing w:before="200"/>
        <w:ind w:firstLine="540"/>
        <w:jc w:val="both"/>
      </w:pPr>
      <w:r>
        <w:t xml:space="preserve">4. В соответствии с </w:t>
      </w:r>
      <w:hyperlink r:id="rId101"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пунктами 24</w:t>
        </w:r>
      </w:hyperlink>
      <w:r>
        <w:t xml:space="preserve"> - </w:t>
      </w:r>
      <w:hyperlink r:id="rId102"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31</w:t>
        </w:r>
      </w:hyperlink>
      <w:r>
        <w:t xml:space="preserve"> постановления N 1006.</w:t>
      </w:r>
    </w:p>
    <w:p w:rsidR="004274B4" w:rsidRDefault="004274B4">
      <w:pPr>
        <w:pStyle w:val="ConsPlusNormal"/>
        <w:jc w:val="both"/>
      </w:pPr>
    </w:p>
    <w:p w:rsidR="004274B4" w:rsidRDefault="001B002F">
      <w:pPr>
        <w:pStyle w:val="ConsPlusNormal"/>
        <w:ind w:firstLine="540"/>
        <w:jc w:val="both"/>
      </w:pPr>
      <w:r>
        <w:t>13. Оценка достаточности мероприятий по защите критических элементов и потенциально опасных участков объекта (территории).</w:t>
      </w:r>
    </w:p>
    <w:p w:rsidR="004274B4" w:rsidRDefault="001B002F">
      <w:pPr>
        <w:pStyle w:val="ConsPlusNormal"/>
        <w:spacing w:before="200"/>
        <w:ind w:firstLine="540"/>
        <w:jc w:val="both"/>
      </w:pPr>
      <w:r>
        <w:t>14. Дополнительная информация с учетом особенностей объекта (территории).</w:t>
      </w:r>
    </w:p>
    <w:p w:rsidR="004274B4" w:rsidRDefault="001B002F">
      <w:pPr>
        <w:pStyle w:val="ConsPlusNormal"/>
        <w:spacing w:before="200"/>
        <w:ind w:firstLine="540"/>
        <w:jc w:val="both"/>
      </w:pPr>
      <w:r>
        <w:t>15. Выводы и рекомендации для занесения в акт обследования и категорирования объекта (территории) должны содержать следующие разделы:</w:t>
      </w:r>
    </w:p>
    <w:p w:rsidR="004274B4" w:rsidRDefault="001B002F">
      <w:pPr>
        <w:pStyle w:val="ConsPlusNormal"/>
        <w:spacing w:before="200"/>
        <w:ind w:firstLine="540"/>
        <w:jc w:val="both"/>
      </w:pPr>
      <w:r>
        <w:t>15.1. Оценка соответствия системы безопасности объекта (территории) установленным требованиям;</w:t>
      </w:r>
    </w:p>
    <w:p w:rsidR="004274B4" w:rsidRDefault="001B002F">
      <w:pPr>
        <w:pStyle w:val="ConsPlusNormal"/>
        <w:spacing w:before="200"/>
        <w:ind w:firstLine="540"/>
        <w:jc w:val="both"/>
      </w:pPr>
      <w:r>
        <w:t>15.2. Соответствие эксплуатируемых на объекте (территории) инженерно-технических средств и систем охраны установленным требованиям, их совместимость и работоспособность;</w:t>
      </w:r>
    </w:p>
    <w:p w:rsidR="004274B4" w:rsidRDefault="001B002F">
      <w:pPr>
        <w:pStyle w:val="ConsPlusNormal"/>
        <w:spacing w:before="200"/>
        <w:ind w:firstLine="540"/>
        <w:jc w:val="both"/>
      </w:pPr>
      <w:r>
        <w:t>15.3. Предложения по совершенствованию системы безопасности объекта (территории), повышению уровня его инженерно-технической защищенности;</w:t>
      </w:r>
    </w:p>
    <w:p w:rsidR="004274B4" w:rsidRDefault="001B002F">
      <w:pPr>
        <w:pStyle w:val="ConsPlusNormal"/>
        <w:spacing w:before="200"/>
        <w:ind w:firstLine="540"/>
        <w:jc w:val="both"/>
      </w:pPr>
      <w:r>
        <w:t xml:space="preserve">15.4. Предложения по формированию модели взаимодействия организации с </w:t>
      </w:r>
      <w:proofErr w:type="spellStart"/>
      <w:r>
        <w:t>с</w:t>
      </w:r>
      <w:proofErr w:type="spellEnd"/>
      <w:r>
        <w:t xml:space="preserve"> территориальными органами безопасности, территориальными органами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w:t>
      </w:r>
    </w:p>
    <w:p w:rsidR="004274B4" w:rsidRDefault="001B002F">
      <w:pPr>
        <w:pStyle w:val="ConsPlusNormal"/>
        <w:spacing w:before="200"/>
        <w:ind w:firstLine="540"/>
        <w:jc w:val="both"/>
      </w:pPr>
      <w:r>
        <w:t>15.5. Предложения по присвоению соответствующей категории объекту (территории).</w:t>
      </w:r>
    </w:p>
    <w:p w:rsidR="004274B4" w:rsidRDefault="001B002F">
      <w:pPr>
        <w:pStyle w:val="ConsPlusNormal"/>
        <w:spacing w:before="20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4274B4" w:rsidRDefault="001B002F">
      <w:pPr>
        <w:pStyle w:val="ConsPlusNormal"/>
        <w:spacing w:before="200"/>
        <w:ind w:firstLine="540"/>
        <w:jc w:val="both"/>
      </w:pPr>
      <w:r>
        <w:t>При расхождении мнения члена комиссии с остальными членами комиссии по результатам проведенного обследования и категорирования объекта (территории) член комиссии готовит особое мнение с подробной и мотивированной позицией, которое им подписывается и прилагается к акту обследования и категорирования объекта с обязательным отражением в данном акте.</w:t>
      </w:r>
    </w:p>
    <w:p w:rsidR="004274B4" w:rsidRDefault="001B002F">
      <w:pPr>
        <w:pStyle w:val="ConsPlusNormal"/>
        <w:spacing w:before="200"/>
        <w:ind w:firstLine="540"/>
        <w:jc w:val="both"/>
      </w:pPr>
      <w:r>
        <w:t>Акт обследования и категорирования объекта (территории) и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утверждается руководителем органа (организации), являющегося правообладателем объекта (территории) или уполномоченным им лицом не позднее последнего дня работы комиссии.</w:t>
      </w:r>
    </w:p>
    <w:p w:rsidR="004274B4" w:rsidRDefault="001B002F">
      <w:pPr>
        <w:pStyle w:val="ConsPlusNormal"/>
        <w:spacing w:before="200"/>
        <w:ind w:firstLine="540"/>
        <w:jc w:val="both"/>
      </w:pPr>
      <w:r>
        <w:t>На основе акта обследования и категорирования объекта (территории) разрабатывается паспорт безопасности объекта (территории). Акт обследования и категорирования объекта (территории) является неотъемлемой частью паспорта безопасности объекта (территории).</w:t>
      </w:r>
    </w:p>
    <w:p w:rsidR="004274B4" w:rsidRDefault="004274B4">
      <w:pPr>
        <w:pStyle w:val="ConsPlusNormal"/>
        <w:jc w:val="both"/>
      </w:pPr>
    </w:p>
    <w:p w:rsidR="004274B4" w:rsidRDefault="001B002F">
      <w:pPr>
        <w:pStyle w:val="ConsPlusTitle"/>
        <w:jc w:val="center"/>
        <w:outlineLvl w:val="1"/>
      </w:pPr>
      <w:r>
        <w:t>9. Взаимодействие с территориальными органами Министерства</w:t>
      </w:r>
    </w:p>
    <w:p w:rsidR="004274B4" w:rsidRDefault="001B002F">
      <w:pPr>
        <w:pStyle w:val="ConsPlusTitle"/>
        <w:jc w:val="center"/>
      </w:pPr>
      <w:r>
        <w:t>внутренних дел Российской Федерации и территориальными</w:t>
      </w:r>
    </w:p>
    <w:p w:rsidR="004274B4" w:rsidRDefault="001B002F">
      <w:pPr>
        <w:pStyle w:val="ConsPlusTitle"/>
        <w:jc w:val="center"/>
      </w:pPr>
      <w:r>
        <w:lastRenderedPageBreak/>
        <w:t>органами Федеральной службы войск национальной гвардии</w:t>
      </w:r>
    </w:p>
    <w:p w:rsidR="004274B4" w:rsidRDefault="001B002F">
      <w:pPr>
        <w:pStyle w:val="ConsPlusTitle"/>
        <w:jc w:val="center"/>
      </w:pPr>
      <w:r>
        <w:t>Российской Федерации (подразделениями вневедомственной</w:t>
      </w:r>
    </w:p>
    <w:p w:rsidR="004274B4" w:rsidRDefault="001B002F">
      <w:pPr>
        <w:pStyle w:val="ConsPlusTitle"/>
        <w:jc w:val="center"/>
      </w:pPr>
      <w:r>
        <w:t>охраны войск национальной гвардии Российской Федерации)</w:t>
      </w:r>
    </w:p>
    <w:p w:rsidR="004274B4" w:rsidRDefault="001B002F">
      <w:pPr>
        <w:pStyle w:val="ConsPlusTitle"/>
        <w:jc w:val="center"/>
      </w:pPr>
      <w:r>
        <w:t>по вопросам противодействия терроризму и экстремизму</w:t>
      </w:r>
    </w:p>
    <w:p w:rsidR="004274B4" w:rsidRDefault="004274B4">
      <w:pPr>
        <w:pStyle w:val="ConsPlusNormal"/>
        <w:jc w:val="both"/>
      </w:pPr>
    </w:p>
    <w:p w:rsidR="004274B4" w:rsidRDefault="001B002F">
      <w:pPr>
        <w:pStyle w:val="ConsPlusNormal"/>
        <w:ind w:firstLine="540"/>
        <w:jc w:val="both"/>
      </w:pPr>
      <w:hyperlink r:id="rId103"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Постановлением</w:t>
        </w:r>
      </w:hyperlink>
      <w:r>
        <w:t xml:space="preserve"> N 1006 предусмотрено поддержание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 в целях &lt;16&gt;:</w:t>
      </w:r>
    </w:p>
    <w:p w:rsidR="004274B4" w:rsidRDefault="001B002F">
      <w:pPr>
        <w:pStyle w:val="ConsPlusNormal"/>
        <w:spacing w:before="200"/>
        <w:ind w:firstLine="540"/>
        <w:jc w:val="both"/>
      </w:pPr>
      <w:r>
        <w:t>--------------------------------</w:t>
      </w:r>
    </w:p>
    <w:p w:rsidR="004274B4" w:rsidRDefault="001B002F">
      <w:pPr>
        <w:pStyle w:val="ConsPlusNormal"/>
        <w:spacing w:before="200"/>
        <w:ind w:firstLine="540"/>
        <w:jc w:val="both"/>
      </w:pPr>
      <w:r>
        <w:t xml:space="preserve">&lt;16&gt; </w:t>
      </w:r>
      <w:hyperlink r:id="rId104"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Подпункт "з" пункта 19</w:t>
        </w:r>
      </w:hyperlink>
      <w:r>
        <w:t>;</w:t>
      </w:r>
    </w:p>
    <w:p w:rsidR="004274B4" w:rsidRDefault="001B002F">
      <w:pPr>
        <w:pStyle w:val="ConsPlusNormal"/>
        <w:spacing w:before="200"/>
        <w:ind w:firstLine="540"/>
        <w:jc w:val="both"/>
      </w:pPr>
      <w:hyperlink r:id="rId105"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подпункт "з" пункта 20</w:t>
        </w:r>
      </w:hyperlink>
      <w:r>
        <w:t>;</w:t>
      </w:r>
    </w:p>
    <w:p w:rsidR="004274B4" w:rsidRDefault="001B002F">
      <w:pPr>
        <w:pStyle w:val="ConsPlusNormal"/>
        <w:spacing w:before="200"/>
        <w:ind w:firstLine="540"/>
        <w:jc w:val="both"/>
      </w:pPr>
      <w:hyperlink r:id="rId106"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подпункт "а" пункта 21</w:t>
        </w:r>
      </w:hyperlink>
      <w:r>
        <w:t>.</w:t>
      </w:r>
    </w:p>
    <w:p w:rsidR="004274B4" w:rsidRDefault="004274B4">
      <w:pPr>
        <w:pStyle w:val="ConsPlusNormal"/>
        <w:jc w:val="both"/>
      </w:pPr>
    </w:p>
    <w:p w:rsidR="004274B4" w:rsidRDefault="001B002F">
      <w:pPr>
        <w:pStyle w:val="ConsPlusNormal"/>
        <w:ind w:firstLine="540"/>
        <w:jc w:val="both"/>
      </w:pPr>
      <w:r>
        <w:t xml:space="preserve">выявления </w:t>
      </w:r>
      <w:proofErr w:type="gramStart"/>
      <w:r>
        <w:t>потенциальных нарушителей</w:t>
      </w:r>
      <w:proofErr w:type="gramEnd"/>
      <w:r>
        <w:t xml:space="preserve"> установленных на объектах (территориях) пропускного и </w:t>
      </w:r>
      <w:proofErr w:type="spellStart"/>
      <w:r>
        <w:t>внутриобъектового</w:t>
      </w:r>
      <w:proofErr w:type="spellEnd"/>
      <w:r>
        <w:t xml:space="preserve"> режимов и (или) признаков подготовки или совершения террористического акта;</w:t>
      </w:r>
    </w:p>
    <w:p w:rsidR="004274B4" w:rsidRDefault="001B002F">
      <w:pPr>
        <w:pStyle w:val="ConsPlusNormal"/>
        <w:spacing w:before="200"/>
        <w:ind w:firstLine="540"/>
        <w:jc w:val="both"/>
      </w:pPr>
      <w:r>
        <w:t>пресечения попыток совершения террористических актов на объектах (территориях);</w:t>
      </w:r>
    </w:p>
    <w:p w:rsidR="004274B4" w:rsidRDefault="001B002F">
      <w:pPr>
        <w:pStyle w:val="ConsPlusNormal"/>
        <w:spacing w:before="200"/>
        <w:ind w:firstLine="540"/>
        <w:jc w:val="both"/>
      </w:pPr>
      <w:r>
        <w:t>минимизации возможных последствий и ликвидации угрозы террористических актов на объектах (территориях).</w:t>
      </w:r>
    </w:p>
    <w:p w:rsidR="004274B4" w:rsidRDefault="001B002F">
      <w:pPr>
        <w:pStyle w:val="ConsPlusNormal"/>
        <w:spacing w:before="200"/>
        <w:ind w:firstLine="540"/>
        <w:jc w:val="both"/>
      </w:pPr>
      <w:r>
        <w:t>При планировании мероприятий по взаимодействию рекомендуется предусмотреть проведение совместных тренировок в соответствии с запланированными совместными действиями при возникновении террористических угроз:</w:t>
      </w:r>
    </w:p>
    <w:p w:rsidR="004274B4" w:rsidRDefault="001B002F">
      <w:pPr>
        <w:pStyle w:val="ConsPlusNormal"/>
        <w:spacing w:before="200"/>
        <w:ind w:firstLine="540"/>
        <w:jc w:val="both"/>
      </w:pPr>
      <w:r>
        <w:t>попытке вооруженного проникновения на территорию организации или проникновения вооруженных лиц;</w:t>
      </w:r>
    </w:p>
    <w:p w:rsidR="004274B4" w:rsidRDefault="001B002F">
      <w:pPr>
        <w:pStyle w:val="ConsPlusNormal"/>
        <w:spacing w:before="200"/>
        <w:ind w:firstLine="540"/>
        <w:jc w:val="both"/>
      </w:pPr>
      <w:r>
        <w:t>при обнаружении на территории организации или в непосредственной близости от него опасного предмета (взрывного устройства, др.);</w:t>
      </w:r>
    </w:p>
    <w:p w:rsidR="004274B4" w:rsidRDefault="001B002F">
      <w:pPr>
        <w:pStyle w:val="ConsPlusNormal"/>
        <w:spacing w:before="200"/>
        <w:ind w:firstLine="540"/>
        <w:jc w:val="both"/>
      </w:pPr>
      <w:r>
        <w:t>при получении по телефону сообщения об угрозе минирования учреждения;</w:t>
      </w:r>
    </w:p>
    <w:p w:rsidR="004274B4" w:rsidRDefault="001B002F">
      <w:pPr>
        <w:pStyle w:val="ConsPlusNormal"/>
        <w:spacing w:before="200"/>
        <w:ind w:firstLine="540"/>
        <w:jc w:val="both"/>
      </w:pPr>
      <w:r>
        <w:t>при захвате заложников на территории (объекте) организации;</w:t>
      </w:r>
    </w:p>
    <w:p w:rsidR="004274B4" w:rsidRDefault="001B002F">
      <w:pPr>
        <w:pStyle w:val="ConsPlusNormal"/>
        <w:spacing w:before="200"/>
        <w:ind w:firstLine="540"/>
        <w:jc w:val="both"/>
      </w:pPr>
      <w:r>
        <w:t>при совершении на территории (объекте) взрыва, поджога, другой чрезвычайной ситуации.</w:t>
      </w:r>
    </w:p>
    <w:p w:rsidR="004274B4" w:rsidRDefault="001B002F">
      <w:pPr>
        <w:pStyle w:val="ConsPlusNormal"/>
        <w:spacing w:before="200"/>
        <w:ind w:firstLine="540"/>
        <w:jc w:val="both"/>
      </w:pPr>
      <w:r>
        <w:t>План взаимодействия должен обязательно предусматривать:</w:t>
      </w:r>
    </w:p>
    <w:p w:rsidR="004274B4" w:rsidRDefault="001B002F">
      <w:pPr>
        <w:pStyle w:val="ConsPlusNormal"/>
        <w:spacing w:before="200"/>
        <w:ind w:firstLine="540"/>
        <w:jc w:val="both"/>
      </w:pPr>
      <w:r>
        <w:t>актуализацию, уточнение контактов дежурных (оперативных) служб территориальных органов:</w:t>
      </w:r>
    </w:p>
    <w:p w:rsidR="004274B4" w:rsidRDefault="001B002F">
      <w:pPr>
        <w:pStyle w:val="ConsPlusNormal"/>
        <w:spacing w:before="200"/>
        <w:ind w:firstLine="540"/>
        <w:jc w:val="both"/>
      </w:pPr>
      <w:r>
        <w:t xml:space="preserve">Также взаимодействие с территориальными органами безопасности, территориальными органами Министерства внутренних дел Российской Федерации осуществляется в соответствии с </w:t>
      </w:r>
      <w:hyperlink r:id="rId107" w:tooltip="Постановление Правительства РФ от 27.05.2017 N 638 (ред. от 15.11.2023) &quot;О взаимодействии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
        <w:r>
          <w:rPr>
            <w:color w:val="0000FF"/>
          </w:rPr>
          <w:t>постановлением</w:t>
        </w:r>
      </w:hyperlink>
      <w:r>
        <w:t xml:space="preserve"> Правительства Российской Федерации от 27 мая 2017 г. N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4274B4" w:rsidRDefault="004274B4">
      <w:pPr>
        <w:pStyle w:val="ConsPlusNormal"/>
        <w:jc w:val="both"/>
      </w:pPr>
    </w:p>
    <w:p w:rsidR="004274B4" w:rsidRDefault="004274B4">
      <w:pPr>
        <w:pStyle w:val="ConsPlusNormal"/>
        <w:jc w:val="both"/>
      </w:pPr>
    </w:p>
    <w:p w:rsidR="004274B4" w:rsidRDefault="004274B4">
      <w:pPr>
        <w:pStyle w:val="ConsPlusNormal"/>
        <w:jc w:val="both"/>
      </w:pPr>
    </w:p>
    <w:p w:rsidR="004274B4" w:rsidRDefault="004274B4">
      <w:pPr>
        <w:pStyle w:val="ConsPlusNormal"/>
        <w:jc w:val="both"/>
      </w:pPr>
    </w:p>
    <w:p w:rsidR="004274B4" w:rsidRDefault="004274B4">
      <w:pPr>
        <w:pStyle w:val="ConsPlusNormal"/>
        <w:jc w:val="both"/>
      </w:pPr>
    </w:p>
    <w:p w:rsidR="004274B4" w:rsidRDefault="001B002F">
      <w:pPr>
        <w:pStyle w:val="ConsPlusNormal"/>
        <w:jc w:val="right"/>
        <w:outlineLvl w:val="1"/>
      </w:pPr>
      <w:r>
        <w:lastRenderedPageBreak/>
        <w:t>Приложение</w:t>
      </w:r>
    </w:p>
    <w:p w:rsidR="004274B4" w:rsidRDefault="004274B4">
      <w:pPr>
        <w:pStyle w:val="ConsPlusNormal"/>
        <w:jc w:val="both"/>
      </w:pPr>
    </w:p>
    <w:p w:rsidR="004274B4" w:rsidRDefault="001B002F">
      <w:pPr>
        <w:pStyle w:val="ConsPlusNormal"/>
        <w:jc w:val="center"/>
      </w:pPr>
      <w:r>
        <w:t>Образец приказа</w:t>
      </w:r>
    </w:p>
    <w:p w:rsidR="004274B4" w:rsidRDefault="001B002F">
      <w:pPr>
        <w:pStyle w:val="ConsPlusNormal"/>
        <w:jc w:val="center"/>
      </w:pPr>
      <w:r>
        <w:t>"Об обследовании и категорировании объектов</w:t>
      </w:r>
    </w:p>
    <w:p w:rsidR="004274B4" w:rsidRDefault="001B002F">
      <w:pPr>
        <w:pStyle w:val="ConsPlusNormal"/>
        <w:jc w:val="center"/>
      </w:pPr>
      <w:r>
        <w:t>(территорий) и разработке паспортов безопасности</w:t>
      </w:r>
    </w:p>
    <w:p w:rsidR="004274B4" w:rsidRDefault="001B002F">
      <w:pPr>
        <w:pStyle w:val="ConsPlusNormal"/>
        <w:jc w:val="center"/>
      </w:pPr>
      <w:r>
        <w:t>объектов (территорий)"</w:t>
      </w:r>
    </w:p>
    <w:p w:rsidR="004274B4" w:rsidRDefault="004274B4">
      <w:pPr>
        <w:pStyle w:val="ConsPlusNormal"/>
        <w:jc w:val="both"/>
      </w:pPr>
    </w:p>
    <w:p w:rsidR="004274B4" w:rsidRDefault="001B002F">
      <w:pPr>
        <w:pStyle w:val="ConsPlusNormal"/>
        <w:jc w:val="center"/>
      </w:pPr>
      <w:r>
        <w:t>Орган власти (по подведомственности)</w:t>
      </w:r>
    </w:p>
    <w:p w:rsidR="004274B4" w:rsidRDefault="001B002F">
      <w:pPr>
        <w:pStyle w:val="ConsPlusNormal"/>
        <w:jc w:val="center"/>
      </w:pPr>
      <w:r>
        <w:t>образовательное учреждение</w:t>
      </w:r>
    </w:p>
    <w:p w:rsidR="004274B4" w:rsidRDefault="001B002F">
      <w:pPr>
        <w:pStyle w:val="ConsPlusNormal"/>
        <w:jc w:val="center"/>
      </w:pPr>
      <w:r>
        <w:t>(сокращенное наименование)</w:t>
      </w:r>
    </w:p>
    <w:p w:rsidR="004274B4" w:rsidRDefault="004274B4">
      <w:pPr>
        <w:pStyle w:val="ConsPlusNormal"/>
        <w:jc w:val="both"/>
      </w:pPr>
    </w:p>
    <w:p w:rsidR="004274B4" w:rsidRDefault="001B002F">
      <w:pPr>
        <w:pStyle w:val="ConsPlusNormal"/>
        <w:jc w:val="center"/>
      </w:pPr>
      <w:r>
        <w:t>ПРИКАЗ</w:t>
      </w:r>
    </w:p>
    <w:p w:rsidR="004274B4" w:rsidRDefault="004274B4">
      <w:pPr>
        <w:pStyle w:val="ConsPlusNormal"/>
        <w:jc w:val="both"/>
      </w:pPr>
    </w:p>
    <w:tbl>
      <w:tblPr>
        <w:tblW w:w="9070" w:type="dxa"/>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534"/>
      </w:tblGrid>
      <w:tr w:rsidR="004274B4">
        <w:tc>
          <w:tcPr>
            <w:tcW w:w="4535" w:type="dxa"/>
          </w:tcPr>
          <w:p w:rsidR="004274B4" w:rsidRDefault="001B002F">
            <w:pPr>
              <w:pStyle w:val="ConsPlusNormal"/>
              <w:jc w:val="both"/>
            </w:pPr>
            <w:r>
              <w:t>от "__</w:t>
            </w:r>
            <w:proofErr w:type="gramStart"/>
            <w:r>
              <w:t>"._</w:t>
            </w:r>
            <w:proofErr w:type="gramEnd"/>
            <w:r>
              <w:t>_________.20....г.</w:t>
            </w:r>
          </w:p>
        </w:tc>
        <w:tc>
          <w:tcPr>
            <w:tcW w:w="4534" w:type="dxa"/>
          </w:tcPr>
          <w:p w:rsidR="004274B4" w:rsidRDefault="001B002F">
            <w:pPr>
              <w:pStyle w:val="ConsPlusNormal"/>
              <w:jc w:val="right"/>
            </w:pPr>
            <w:r>
              <w:t>N ____</w:t>
            </w:r>
          </w:p>
        </w:tc>
      </w:tr>
    </w:tbl>
    <w:p w:rsidR="004274B4" w:rsidRDefault="004274B4">
      <w:pPr>
        <w:pStyle w:val="ConsPlusNormal"/>
        <w:jc w:val="both"/>
      </w:pPr>
    </w:p>
    <w:p w:rsidR="004274B4" w:rsidRDefault="001B002F">
      <w:pPr>
        <w:pStyle w:val="ConsPlusNormal"/>
        <w:jc w:val="center"/>
      </w:pPr>
      <w:r>
        <w:t>Об обследовании</w:t>
      </w:r>
    </w:p>
    <w:p w:rsidR="004274B4" w:rsidRDefault="001B002F">
      <w:pPr>
        <w:pStyle w:val="ConsPlusNormal"/>
        <w:jc w:val="center"/>
      </w:pPr>
      <w:r>
        <w:t>и категорировании объектов (территорий) и разработке</w:t>
      </w:r>
    </w:p>
    <w:p w:rsidR="004274B4" w:rsidRDefault="001B002F">
      <w:pPr>
        <w:pStyle w:val="ConsPlusNormal"/>
        <w:jc w:val="center"/>
      </w:pPr>
      <w:r>
        <w:t>паспортов безопасности объектов (территорий)</w:t>
      </w:r>
    </w:p>
    <w:p w:rsidR="004274B4" w:rsidRDefault="004274B4">
      <w:pPr>
        <w:pStyle w:val="ConsPlusNormal"/>
        <w:jc w:val="both"/>
      </w:pPr>
    </w:p>
    <w:p w:rsidR="004274B4" w:rsidRDefault="001B002F">
      <w:pPr>
        <w:pStyle w:val="ConsPlusNormal"/>
        <w:ind w:firstLine="540"/>
        <w:jc w:val="both"/>
      </w:pPr>
      <w:r>
        <w:t xml:space="preserve">Во исполнение </w:t>
      </w:r>
      <w:hyperlink r:id="rId108"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постановления</w:t>
        </w:r>
      </w:hyperlink>
      <w:r>
        <w:t xml:space="preserve">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N 1006) приказываю:</w:t>
      </w:r>
    </w:p>
    <w:p w:rsidR="004274B4" w:rsidRDefault="001B002F">
      <w:pPr>
        <w:pStyle w:val="ConsPlusNormal"/>
        <w:spacing w:before="200"/>
        <w:ind w:firstLine="540"/>
        <w:jc w:val="both"/>
      </w:pPr>
      <w:r>
        <w:t>1. Утвердить состав комиссии по обследованию и категорированию объектов (территории) образовательной организации (далее - Комиссия) согласно приложению.</w:t>
      </w:r>
    </w:p>
    <w:p w:rsidR="004274B4" w:rsidRDefault="001B002F">
      <w:pPr>
        <w:pStyle w:val="ConsPlusNormal"/>
        <w:spacing w:before="200"/>
        <w:ind w:firstLine="540"/>
        <w:jc w:val="both"/>
      </w:pPr>
      <w:r>
        <w:t>2. Комиссии в период с "__" по "__" 20... г. провести обследование и категорирование объектов (территории) организации, находящихся по адресам:</w:t>
      </w:r>
    </w:p>
    <w:p w:rsidR="004274B4" w:rsidRDefault="001B002F">
      <w:pPr>
        <w:pStyle w:val="ConsPlusNormal"/>
        <w:spacing w:before="200"/>
        <w:ind w:firstLine="540"/>
        <w:jc w:val="both"/>
      </w:pPr>
      <w:r>
        <w:t>2.1. _____________________________________________;</w:t>
      </w:r>
    </w:p>
    <w:p w:rsidR="004274B4" w:rsidRDefault="001B002F">
      <w:pPr>
        <w:pStyle w:val="ConsPlusNormal"/>
        <w:spacing w:before="200"/>
        <w:ind w:firstLine="540"/>
        <w:jc w:val="both"/>
      </w:pPr>
      <w:r>
        <w:t>2.2. _____________________________________________;</w:t>
      </w:r>
    </w:p>
    <w:p w:rsidR="004274B4" w:rsidRDefault="001B002F">
      <w:pPr>
        <w:pStyle w:val="ConsPlusNormal"/>
        <w:spacing w:before="200"/>
        <w:ind w:firstLine="540"/>
        <w:jc w:val="both"/>
      </w:pPr>
      <w:r>
        <w:t>2.3. _____________________________________________.</w:t>
      </w:r>
    </w:p>
    <w:p w:rsidR="004274B4" w:rsidRDefault="001B002F">
      <w:pPr>
        <w:pStyle w:val="ConsPlusNormal"/>
        <w:spacing w:before="200"/>
        <w:ind w:firstLine="540"/>
        <w:jc w:val="both"/>
      </w:pPr>
      <w:r>
        <w:t>3. Результаты обследования и категорирования по каждому объекту (территории) оформить актом обследования и категорирования объекта (территории).</w:t>
      </w:r>
    </w:p>
    <w:p w:rsidR="004274B4" w:rsidRDefault="001B002F">
      <w:pPr>
        <w:pStyle w:val="ConsPlusNormal"/>
        <w:spacing w:before="200"/>
        <w:ind w:firstLine="540"/>
        <w:jc w:val="both"/>
      </w:pPr>
      <w:r>
        <w:t>4. Ведущему специалисту по безопасности Иванову И.И., руководителям объектов (территорий):</w:t>
      </w:r>
    </w:p>
    <w:p w:rsidR="004274B4" w:rsidRDefault="001B002F">
      <w:pPr>
        <w:pStyle w:val="ConsPlusNormal"/>
        <w:spacing w:before="200"/>
        <w:ind w:firstLine="540"/>
        <w:jc w:val="both"/>
      </w:pPr>
      <w:r>
        <w:t xml:space="preserve">4.1. По результатам категорирования объектов (территорий) разработать паспорта безопасности объектов (территорий), согласовать с территориальным органом безопасности, территориальным органом Федеральной службы войск национальной гвардии Российской Федерации (подразделения вневедомственной охраны </w:t>
      </w:r>
      <w:proofErr w:type="spellStart"/>
      <w:r>
        <w:t>Росгвардии</w:t>
      </w:r>
      <w:proofErr w:type="spellEnd"/>
      <w:r>
        <w:t xml:space="preserve">), территориальным органом МЧС России, и представить на утверждение не позднее ____________ </w:t>
      </w:r>
      <w:proofErr w:type="gramStart"/>
      <w:r>
        <w:t>20....</w:t>
      </w:r>
      <w:proofErr w:type="gramEnd"/>
      <w:r>
        <w:t xml:space="preserve"> года;</w:t>
      </w:r>
    </w:p>
    <w:p w:rsidR="004274B4" w:rsidRDefault="001B002F">
      <w:pPr>
        <w:pStyle w:val="ConsPlusNormal"/>
        <w:spacing w:before="200"/>
        <w:ind w:firstLine="540"/>
        <w:jc w:val="both"/>
      </w:pPr>
      <w:r>
        <w:t>4.2. Разработку, учет, хранение паспортов безопасности объектов, их актуализацию, ознакомление лиц с информацией, содержащихся в них, осуществлять в соответствии с приказом от "..." __________ 20__ г. N ____ "О мерах по защите информации при разработке и хранении паспортов безопасности объектов в образовательной организации";</w:t>
      </w:r>
    </w:p>
    <w:p w:rsidR="004274B4" w:rsidRDefault="001B002F">
      <w:pPr>
        <w:pStyle w:val="ConsPlusNormal"/>
        <w:spacing w:before="200"/>
        <w:ind w:firstLine="540"/>
        <w:jc w:val="both"/>
      </w:pPr>
      <w:r>
        <w:t xml:space="preserve">4.3. Паспорта безопасности объектов (территорий), разработанные в соответствии с </w:t>
      </w:r>
      <w:hyperlink r:id="rId109"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
        <w:r>
          <w:rPr>
            <w:color w:val="0000FF"/>
          </w:rPr>
          <w:t>постановлением</w:t>
        </w:r>
      </w:hyperlink>
      <w:r>
        <w:t xml:space="preserve"> N 1006, вводится в действие с момента его утверждения Считать с этого же числа утратившими силу паспорта безопасности объектов (территорий), ранее разработанные организацией в соответствии с иными актами Правительства Российской Федерации и/или приказом от "..." __________ 20__ г. N ____ </w:t>
      </w:r>
      <w:r>
        <w:lastRenderedPageBreak/>
        <w:t>(соответствующего органа власти).</w:t>
      </w:r>
    </w:p>
    <w:p w:rsidR="004274B4" w:rsidRDefault="001B002F">
      <w:pPr>
        <w:pStyle w:val="ConsPlusNormal"/>
        <w:spacing w:before="200"/>
        <w:ind w:firstLine="540"/>
        <w:jc w:val="both"/>
      </w:pPr>
      <w:r>
        <w:t>5. Ведущему специалисту по безопасности Иванову И.И.:</w:t>
      </w:r>
    </w:p>
    <w:p w:rsidR="004274B4" w:rsidRDefault="001B002F">
      <w:pPr>
        <w:pStyle w:val="ConsPlusNormal"/>
        <w:spacing w:before="200"/>
        <w:ind w:firstLine="540"/>
        <w:jc w:val="both"/>
      </w:pPr>
      <w:r>
        <w:t>5.1. В течение 10 (пяти) рабочих дней с момента утверждения паспортов безопасности объектов (территорий) в установленном порядке представить его копии учредителю организации;</w:t>
      </w:r>
    </w:p>
    <w:p w:rsidR="004274B4" w:rsidRDefault="001B002F">
      <w:pPr>
        <w:pStyle w:val="ConsPlusNormal"/>
        <w:spacing w:before="200"/>
        <w:ind w:firstLine="540"/>
        <w:jc w:val="both"/>
      </w:pPr>
      <w:r>
        <w:t>5.2. Копии (по согласованию с территориальным органом безопасности - бумажные или электронные копии) паспортов безопасности объектов (территорий) представить в территориальный орган безопасности.</w:t>
      </w:r>
    </w:p>
    <w:p w:rsidR="004274B4" w:rsidRDefault="001B002F">
      <w:pPr>
        <w:pStyle w:val="ConsPlusNormal"/>
        <w:spacing w:before="200"/>
        <w:ind w:firstLine="540"/>
        <w:jc w:val="both"/>
      </w:pPr>
      <w:r>
        <w:t>6. Заведующему канцелярией Петрову С.С. с __________ 20... г. изъять у руководителей объектов (территорий) утратившие силу паспорта безопасности объектов (территорий), организовать их архивное хранение в организации в течение 5 лет. Паспорта безопасности объектов (территорий), с момента утверждения которых прошло более 10 лет, уничтожить в установленном порядке.</w:t>
      </w:r>
    </w:p>
    <w:p w:rsidR="004274B4" w:rsidRDefault="001B002F">
      <w:pPr>
        <w:pStyle w:val="ConsPlusNormal"/>
        <w:spacing w:before="200"/>
        <w:ind w:firstLine="540"/>
        <w:jc w:val="both"/>
      </w:pPr>
      <w:r>
        <w:t>7. Считать утратившими силу .... (ранее изданные распорядительные и локальные акты организации, если требуется).</w:t>
      </w:r>
    </w:p>
    <w:p w:rsidR="004274B4" w:rsidRDefault="001B002F">
      <w:pPr>
        <w:pStyle w:val="ConsPlusNormal"/>
        <w:spacing w:before="200"/>
        <w:ind w:firstLine="540"/>
        <w:jc w:val="both"/>
      </w:pPr>
      <w:r>
        <w:t>8. Настоящий приказ довести до лиц, указанных в приказе.</w:t>
      </w:r>
    </w:p>
    <w:p w:rsidR="004274B4" w:rsidRDefault="001B002F">
      <w:pPr>
        <w:pStyle w:val="ConsPlusNormal"/>
        <w:spacing w:before="200"/>
        <w:ind w:firstLine="540"/>
        <w:jc w:val="both"/>
      </w:pPr>
      <w:r>
        <w:t>9. Контроль за исполнением настоящего приказа оставляю за собой.</w:t>
      </w:r>
    </w:p>
    <w:p w:rsidR="004274B4" w:rsidRDefault="004274B4">
      <w:pPr>
        <w:pStyle w:val="ConsPlusNormal"/>
        <w:jc w:val="both"/>
      </w:pPr>
    </w:p>
    <w:p w:rsidR="004274B4" w:rsidRDefault="001B002F">
      <w:pPr>
        <w:pStyle w:val="ConsPlusNormal"/>
        <w:ind w:firstLine="540"/>
        <w:jc w:val="both"/>
      </w:pPr>
      <w:r>
        <w:t>Приложение: состав комиссии по обследованию и категорированию объектов (территорий) образовательной организации на 1 л.</w:t>
      </w:r>
    </w:p>
    <w:p w:rsidR="004274B4" w:rsidRDefault="004274B4">
      <w:pPr>
        <w:pStyle w:val="ConsPlusNormal"/>
        <w:jc w:val="both"/>
      </w:pPr>
    </w:p>
    <w:tbl>
      <w:tblPr>
        <w:tblW w:w="9070" w:type="dxa"/>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534"/>
      </w:tblGrid>
      <w:tr w:rsidR="004274B4">
        <w:tc>
          <w:tcPr>
            <w:tcW w:w="4535" w:type="dxa"/>
          </w:tcPr>
          <w:p w:rsidR="004274B4" w:rsidRDefault="001B002F">
            <w:pPr>
              <w:pStyle w:val="ConsPlusNormal"/>
              <w:jc w:val="both"/>
            </w:pPr>
            <w:r>
              <w:t>Директор</w:t>
            </w:r>
          </w:p>
        </w:tc>
        <w:tc>
          <w:tcPr>
            <w:tcW w:w="4534" w:type="dxa"/>
          </w:tcPr>
          <w:p w:rsidR="004274B4" w:rsidRDefault="001B002F">
            <w:pPr>
              <w:pStyle w:val="ConsPlusNormal"/>
              <w:jc w:val="right"/>
            </w:pPr>
            <w:r>
              <w:t>М.М. Сидоров</w:t>
            </w:r>
          </w:p>
        </w:tc>
      </w:tr>
    </w:tbl>
    <w:p w:rsidR="004274B4" w:rsidRDefault="004274B4">
      <w:pPr>
        <w:pStyle w:val="ConsPlusNormal"/>
        <w:jc w:val="both"/>
      </w:pPr>
    </w:p>
    <w:p w:rsidR="004274B4" w:rsidRDefault="004274B4">
      <w:pPr>
        <w:pStyle w:val="ConsPlusNormal"/>
        <w:jc w:val="both"/>
      </w:pPr>
    </w:p>
    <w:p w:rsidR="004274B4" w:rsidRDefault="004274B4">
      <w:pPr>
        <w:pStyle w:val="ConsPlusNormal"/>
        <w:pBdr>
          <w:bottom w:val="single" w:sz="6" w:space="0" w:color="000000"/>
        </w:pBdr>
        <w:spacing w:before="100" w:after="100"/>
        <w:jc w:val="both"/>
        <w:rPr>
          <w:sz w:val="2"/>
          <w:szCs w:val="2"/>
        </w:rPr>
      </w:pPr>
    </w:p>
    <w:sectPr w:rsidR="004274B4">
      <w:headerReference w:type="even" r:id="rId110"/>
      <w:headerReference w:type="default" r:id="rId111"/>
      <w:footerReference w:type="even" r:id="rId112"/>
      <w:footerReference w:type="default" r:id="rId113"/>
      <w:headerReference w:type="first" r:id="rId114"/>
      <w:footerReference w:type="first" r:id="rId115"/>
      <w:pgSz w:w="11906" w:h="16838"/>
      <w:pgMar w:top="1440" w:right="566" w:bottom="1440" w:left="1133" w:header="0" w:footer="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866" w:rsidRDefault="008F6866">
      <w:r>
        <w:separator/>
      </w:r>
    </w:p>
  </w:endnote>
  <w:endnote w:type="continuationSeparator" w:id="0">
    <w:p w:rsidR="008F6866" w:rsidRDefault="008F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A0000AAF" w:usb1="500078FB" w:usb2="00000000"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02F" w:rsidRDefault="001B002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02F" w:rsidRDefault="001B002F">
    <w:pPr>
      <w:pStyle w:val="ConsPlusNormal"/>
      <w:pBdr>
        <w:bottom w:val="single" w:sz="12" w:space="0" w:color="000000"/>
      </w:pBdr>
      <w:rPr>
        <w:sz w:val="2"/>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3428"/>
      <w:gridCol w:w="3429"/>
      <w:gridCol w:w="3430"/>
    </w:tblGrid>
    <w:tr w:rsidR="001B002F">
      <w:trPr>
        <w:trHeight w:hRule="exact" w:val="1663"/>
      </w:trPr>
      <w:tc>
        <w:tcPr>
          <w:tcW w:w="3402" w:type="dxa"/>
          <w:vAlign w:val="center"/>
        </w:tcPr>
        <w:p w:rsidR="001B002F" w:rsidRDefault="001B002F">
          <w:pPr>
            <w:pStyle w:val="ConsPlusNormal"/>
          </w:pPr>
          <w:proofErr w:type="spellStart"/>
          <w:r>
            <w:rPr>
              <w:rFonts w:ascii="Tahoma" w:hAnsi="Tahoma" w:cs="Tahoma"/>
              <w:b/>
              <w:color w:val="F58220"/>
              <w:sz w:val="28"/>
              <w:szCs w:val="28"/>
            </w:rPr>
            <w:t>КонсультантПлюс</w:t>
          </w:r>
          <w:proofErr w:type="spellEnd"/>
          <w:r>
            <w:rPr>
              <w:rFonts w:ascii="Tahoma" w:hAnsi="Tahoma" w:cs="Tahoma"/>
              <w:b/>
              <w:sz w:val="16"/>
              <w:szCs w:val="16"/>
            </w:rPr>
            <w:br/>
            <w:t>надежная правовая поддержка</w:t>
          </w:r>
        </w:p>
      </w:tc>
      <w:tc>
        <w:tcPr>
          <w:tcW w:w="3402" w:type="dxa"/>
          <w:vAlign w:val="center"/>
        </w:tcPr>
        <w:p w:rsidR="001B002F" w:rsidRDefault="001B002F">
          <w:pPr>
            <w:pStyle w:val="ConsPlusNormal"/>
            <w:jc w:val="center"/>
          </w:pPr>
          <w:hyperlink r:id="rId1">
            <w:r>
              <w:rPr>
                <w:rFonts w:ascii="Tahoma" w:hAnsi="Tahoma" w:cs="Tahoma"/>
                <w:b/>
                <w:color w:val="0000FF"/>
              </w:rPr>
              <w:t>www.consultant.ru</w:t>
            </w:r>
          </w:hyperlink>
        </w:p>
      </w:tc>
      <w:tc>
        <w:tcPr>
          <w:tcW w:w="3403" w:type="dxa"/>
          <w:vAlign w:val="center"/>
        </w:tcPr>
        <w:p w:rsidR="001B002F" w:rsidRDefault="001B002F">
          <w:pPr>
            <w:pStyle w:val="ConsPlusNormal"/>
            <w:jc w:val="right"/>
          </w:pPr>
          <w:r>
            <w:rPr>
              <w:rFonts w:ascii="Tahoma" w:hAnsi="Tahoma" w:cs="Tahoma"/>
            </w:rPr>
            <w:t xml:space="preserve">Страница </w:t>
          </w:r>
          <w:r>
            <w:fldChar w:fldCharType="begin"/>
          </w:r>
          <w:r>
            <w:instrText xml:space="preserve"> PAGE </w:instrText>
          </w:r>
          <w:r>
            <w:fldChar w:fldCharType="separate"/>
          </w:r>
          <w:r w:rsidR="00DD061E">
            <w:rPr>
              <w:noProof/>
            </w:rPr>
            <w:t>3</w:t>
          </w:r>
          <w:r>
            <w:fldChar w:fldCharType="end"/>
          </w:r>
          <w:r>
            <w:rPr>
              <w:rFonts w:ascii="Tahoma" w:hAnsi="Tahoma" w:cs="Tahoma"/>
            </w:rPr>
            <w:t xml:space="preserve"> из </w:t>
          </w:r>
          <w:fldSimple w:instr=" NUMPAGES ">
            <w:r w:rsidR="00DD061E">
              <w:rPr>
                <w:noProof/>
              </w:rPr>
              <w:t>24</w:t>
            </w:r>
          </w:fldSimple>
        </w:p>
      </w:tc>
    </w:tr>
  </w:tbl>
  <w:p w:rsidR="001B002F" w:rsidRDefault="001B002F">
    <w:pPr>
      <w:pStyle w:val="ConsPlusNormal"/>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02F" w:rsidRDefault="001B002F">
    <w:pPr>
      <w:pStyle w:val="ConsPlusNormal"/>
      <w:pBdr>
        <w:bottom w:val="single" w:sz="12" w:space="0" w:color="000000"/>
      </w:pBdr>
      <w:rPr>
        <w:sz w:val="2"/>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3428"/>
      <w:gridCol w:w="3429"/>
      <w:gridCol w:w="3430"/>
    </w:tblGrid>
    <w:tr w:rsidR="001B002F">
      <w:trPr>
        <w:trHeight w:hRule="exact" w:val="1663"/>
      </w:trPr>
      <w:tc>
        <w:tcPr>
          <w:tcW w:w="3402" w:type="dxa"/>
          <w:vAlign w:val="center"/>
        </w:tcPr>
        <w:p w:rsidR="001B002F" w:rsidRDefault="001B002F">
          <w:pPr>
            <w:pStyle w:val="ConsPlusNormal"/>
          </w:pPr>
          <w:proofErr w:type="spellStart"/>
          <w:r>
            <w:rPr>
              <w:rFonts w:ascii="Tahoma" w:hAnsi="Tahoma" w:cs="Tahoma"/>
              <w:b/>
              <w:color w:val="F58220"/>
              <w:sz w:val="28"/>
              <w:szCs w:val="28"/>
            </w:rPr>
            <w:t>КонсультантПлюс</w:t>
          </w:r>
          <w:proofErr w:type="spellEnd"/>
          <w:r>
            <w:rPr>
              <w:rFonts w:ascii="Tahoma" w:hAnsi="Tahoma" w:cs="Tahoma"/>
              <w:b/>
              <w:sz w:val="16"/>
              <w:szCs w:val="16"/>
            </w:rPr>
            <w:br/>
            <w:t>надежная правовая поддержка</w:t>
          </w:r>
        </w:p>
      </w:tc>
      <w:tc>
        <w:tcPr>
          <w:tcW w:w="3402" w:type="dxa"/>
          <w:vAlign w:val="center"/>
        </w:tcPr>
        <w:p w:rsidR="001B002F" w:rsidRDefault="001B002F">
          <w:pPr>
            <w:pStyle w:val="ConsPlusNormal"/>
            <w:jc w:val="center"/>
          </w:pPr>
          <w:hyperlink r:id="rId1">
            <w:r>
              <w:rPr>
                <w:rFonts w:ascii="Tahoma" w:hAnsi="Tahoma" w:cs="Tahoma"/>
                <w:b/>
                <w:color w:val="0000FF"/>
              </w:rPr>
              <w:t>www.consultant.ru</w:t>
            </w:r>
          </w:hyperlink>
        </w:p>
      </w:tc>
      <w:tc>
        <w:tcPr>
          <w:tcW w:w="3403" w:type="dxa"/>
          <w:vAlign w:val="center"/>
        </w:tcPr>
        <w:p w:rsidR="001B002F" w:rsidRDefault="001B002F">
          <w:pPr>
            <w:pStyle w:val="ConsPlusNormal"/>
            <w:jc w:val="right"/>
          </w:pPr>
          <w:r>
            <w:rPr>
              <w:rFonts w:ascii="Tahoma" w:hAnsi="Tahoma" w:cs="Tahoma"/>
            </w:rPr>
            <w:t xml:space="preserve">Страница </w:t>
          </w:r>
          <w:r>
            <w:fldChar w:fldCharType="begin"/>
          </w:r>
          <w:r>
            <w:instrText xml:space="preserve"> PAGE </w:instrText>
          </w:r>
          <w:r>
            <w:fldChar w:fldCharType="separate"/>
          </w:r>
          <w:r w:rsidR="00DD061E">
            <w:rPr>
              <w:noProof/>
            </w:rPr>
            <w:t>2</w:t>
          </w:r>
          <w:r>
            <w:fldChar w:fldCharType="end"/>
          </w:r>
          <w:r>
            <w:rPr>
              <w:rFonts w:ascii="Tahoma" w:hAnsi="Tahoma" w:cs="Tahoma"/>
            </w:rPr>
            <w:t xml:space="preserve"> из </w:t>
          </w:r>
          <w:fldSimple w:instr=" NUMPAGES ">
            <w:r w:rsidR="00DD061E">
              <w:rPr>
                <w:noProof/>
              </w:rPr>
              <w:t>24</w:t>
            </w:r>
          </w:fldSimple>
        </w:p>
      </w:tc>
    </w:tr>
  </w:tbl>
  <w:p w:rsidR="001B002F" w:rsidRDefault="001B002F">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866" w:rsidRDefault="008F6866">
      <w:r>
        <w:separator/>
      </w:r>
    </w:p>
  </w:footnote>
  <w:footnote w:type="continuationSeparator" w:id="0">
    <w:p w:rsidR="008F6866" w:rsidRDefault="008F6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02F" w:rsidRDefault="001B002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40" w:type="dxa"/>
      <w:tblLayout w:type="fixed"/>
      <w:tblCellMar>
        <w:left w:w="40" w:type="dxa"/>
        <w:right w:w="40" w:type="dxa"/>
      </w:tblCellMar>
      <w:tblLook w:val="0000" w:firstRow="0" w:lastRow="0" w:firstColumn="0" w:lastColumn="0" w:noHBand="0" w:noVBand="0"/>
    </w:tblPr>
    <w:tblGrid>
      <w:gridCol w:w="5143"/>
      <w:gridCol w:w="5144"/>
    </w:tblGrid>
    <w:tr w:rsidR="001B002F">
      <w:trPr>
        <w:trHeight w:hRule="exact" w:val="1683"/>
      </w:trPr>
      <w:tc>
        <w:tcPr>
          <w:tcW w:w="5103" w:type="dxa"/>
          <w:vAlign w:val="center"/>
        </w:tcPr>
        <w:p w:rsidR="001B002F" w:rsidRDefault="001B002F">
          <w:pPr>
            <w:pStyle w:val="ConsPlusNormal"/>
            <w:rPr>
              <w:rFonts w:ascii="Tahoma" w:hAnsi="Tahoma" w:cs="Tahoma"/>
            </w:rPr>
          </w:pPr>
          <w:r>
            <w:rPr>
              <w:rFonts w:ascii="Tahoma" w:hAnsi="Tahoma" w:cs="Tahoma"/>
              <w:sz w:val="16"/>
              <w:szCs w:val="16"/>
            </w:rPr>
            <w:t xml:space="preserve">&lt;Письмо&gt;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24.02.2021 N 12-286</w:t>
          </w:r>
          <w:r>
            <w:rPr>
              <w:rFonts w:ascii="Tahoma" w:hAnsi="Tahoma" w:cs="Tahoma"/>
              <w:sz w:val="16"/>
              <w:szCs w:val="16"/>
            </w:rPr>
            <w:br/>
            <w:t>"Об актуализации методических рекомендаций"</w:t>
          </w:r>
          <w:r>
            <w:rPr>
              <w:rFonts w:ascii="Tahoma" w:hAnsi="Tahoma" w:cs="Tahoma"/>
              <w:sz w:val="16"/>
              <w:szCs w:val="16"/>
            </w:rPr>
            <w:br/>
            <w:t>(вместе с "Методически...</w:t>
          </w:r>
        </w:p>
      </w:tc>
      <w:tc>
        <w:tcPr>
          <w:tcW w:w="5103" w:type="dxa"/>
          <w:vAlign w:val="center"/>
        </w:tcPr>
        <w:p w:rsidR="001B002F" w:rsidRDefault="001B002F">
          <w:pPr>
            <w:pStyle w:val="ConsPlusNormal"/>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24.02.2026</w:t>
          </w:r>
        </w:p>
      </w:tc>
    </w:tr>
  </w:tbl>
  <w:p w:rsidR="001B002F" w:rsidRDefault="001B002F">
    <w:pPr>
      <w:pStyle w:val="ConsPlusNormal"/>
      <w:pBdr>
        <w:bottom w:val="single" w:sz="12" w:space="0" w:color="000000"/>
      </w:pBdr>
      <w:rPr>
        <w:sz w:val="2"/>
        <w:szCs w:val="2"/>
      </w:rPr>
    </w:pPr>
  </w:p>
  <w:p w:rsidR="001B002F" w:rsidRDefault="001B002F">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40" w:type="dxa"/>
      <w:tblLayout w:type="fixed"/>
      <w:tblCellMar>
        <w:left w:w="40" w:type="dxa"/>
        <w:right w:w="40" w:type="dxa"/>
      </w:tblCellMar>
      <w:tblLook w:val="0000" w:firstRow="0" w:lastRow="0" w:firstColumn="0" w:lastColumn="0" w:noHBand="0" w:noVBand="0"/>
    </w:tblPr>
    <w:tblGrid>
      <w:gridCol w:w="5143"/>
      <w:gridCol w:w="5144"/>
    </w:tblGrid>
    <w:tr w:rsidR="001B002F">
      <w:trPr>
        <w:trHeight w:hRule="exact" w:val="1683"/>
      </w:trPr>
      <w:tc>
        <w:tcPr>
          <w:tcW w:w="5103" w:type="dxa"/>
          <w:vAlign w:val="center"/>
        </w:tcPr>
        <w:p w:rsidR="001B002F" w:rsidRDefault="001B002F">
          <w:pPr>
            <w:pStyle w:val="ConsPlusNormal"/>
            <w:rPr>
              <w:rFonts w:ascii="Tahoma" w:hAnsi="Tahoma" w:cs="Tahoma"/>
            </w:rPr>
          </w:pPr>
          <w:r>
            <w:rPr>
              <w:rFonts w:ascii="Tahoma" w:hAnsi="Tahoma" w:cs="Tahoma"/>
              <w:sz w:val="16"/>
              <w:szCs w:val="16"/>
            </w:rPr>
            <w:t xml:space="preserve">&lt;Письмо&gt;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24.02.2021 N 12-286</w:t>
          </w:r>
          <w:r>
            <w:rPr>
              <w:rFonts w:ascii="Tahoma" w:hAnsi="Tahoma" w:cs="Tahoma"/>
              <w:sz w:val="16"/>
              <w:szCs w:val="16"/>
            </w:rPr>
            <w:br/>
            <w:t>"Об актуализации методических рекомендаций"</w:t>
          </w:r>
          <w:r>
            <w:rPr>
              <w:rFonts w:ascii="Tahoma" w:hAnsi="Tahoma" w:cs="Tahoma"/>
              <w:sz w:val="16"/>
              <w:szCs w:val="16"/>
            </w:rPr>
            <w:br/>
            <w:t>(вместе с "Методически...</w:t>
          </w:r>
        </w:p>
      </w:tc>
      <w:tc>
        <w:tcPr>
          <w:tcW w:w="5103" w:type="dxa"/>
          <w:vAlign w:val="center"/>
        </w:tcPr>
        <w:p w:rsidR="001B002F" w:rsidRDefault="001B002F">
          <w:pPr>
            <w:pStyle w:val="ConsPlusNormal"/>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24.02.2026</w:t>
          </w:r>
        </w:p>
      </w:tc>
    </w:tr>
  </w:tbl>
  <w:p w:rsidR="001B002F" w:rsidRDefault="001B002F">
    <w:pPr>
      <w:pStyle w:val="ConsPlusNormal"/>
      <w:pBdr>
        <w:bottom w:val="single" w:sz="12" w:space="0" w:color="000000"/>
      </w:pBdr>
      <w:rPr>
        <w:sz w:val="2"/>
        <w:szCs w:val="2"/>
      </w:rPr>
    </w:pPr>
  </w:p>
  <w:p w:rsidR="001B002F" w:rsidRDefault="001B002F">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74B4"/>
    <w:rsid w:val="001B002F"/>
    <w:rsid w:val="004274B4"/>
    <w:rsid w:val="008F6866"/>
    <w:rsid w:val="00DD06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27871-1F4B-4277-B4D9-5FB80F43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Mangal"/>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styleId="a8">
    <w:name w:val="index heading"/>
    <w:basedOn w:val="a"/>
    <w:qFormat/>
    <w:pPr>
      <w:suppressLineNumbers/>
    </w:pPr>
  </w:style>
  <w:style w:type="paragraph" w:customStyle="1" w:styleId="ConsPlusNormal">
    <w:name w:val="ConsPlusNormal"/>
    <w:qFormat/>
    <w:pPr>
      <w:widowControl w:val="0"/>
    </w:pPr>
    <w:rPr>
      <w:rFonts w:ascii="Arial" w:hAnsi="Arial" w:cs="Arial"/>
    </w:rPr>
  </w:style>
  <w:style w:type="paragraph" w:customStyle="1" w:styleId="ConsPlusNonformat">
    <w:name w:val="ConsPlusNonformat"/>
    <w:qFormat/>
    <w:pPr>
      <w:widowControl w:val="0"/>
    </w:pPr>
    <w:rPr>
      <w:rFonts w:ascii="Courier New" w:hAnsi="Courier New" w:cs="Courier New"/>
    </w:rPr>
  </w:style>
  <w:style w:type="paragraph" w:customStyle="1" w:styleId="ConsPlusTitle">
    <w:name w:val="ConsPlusTitle"/>
    <w:qFormat/>
    <w:pPr>
      <w:widowControl w:val="0"/>
    </w:pPr>
    <w:rPr>
      <w:rFonts w:ascii="Arial" w:hAnsi="Arial" w:cs="Arial"/>
      <w:b/>
    </w:rPr>
  </w:style>
  <w:style w:type="paragraph" w:customStyle="1" w:styleId="ConsPlusCell">
    <w:name w:val="ConsPlusCell"/>
    <w:qFormat/>
    <w:pPr>
      <w:widowControl w:val="0"/>
    </w:pPr>
    <w:rPr>
      <w:rFonts w:ascii="Courier New" w:hAnsi="Courier New" w:cs="Courier New"/>
    </w:rPr>
  </w:style>
  <w:style w:type="paragraph" w:customStyle="1" w:styleId="ConsPlusDocList">
    <w:name w:val="ConsPlusDocList"/>
    <w:qFormat/>
    <w:pPr>
      <w:widowControl w:val="0"/>
    </w:pPr>
    <w:rPr>
      <w:rFonts w:ascii="Courier New" w:hAnsi="Courier New" w:cs="Courier New"/>
    </w:rPr>
  </w:style>
  <w:style w:type="paragraph" w:customStyle="1" w:styleId="ConsPlusTitlePage">
    <w:name w:val="ConsPlusTitlePage"/>
    <w:qFormat/>
    <w:pPr>
      <w:widowControl w:val="0"/>
    </w:pPr>
    <w:rPr>
      <w:rFonts w:ascii="Tahoma" w:hAnsi="Tahoma" w:cs="Tahoma"/>
    </w:rPr>
  </w:style>
  <w:style w:type="paragraph" w:customStyle="1" w:styleId="ConsPlusJurTerm">
    <w:name w:val="ConsPlusJurTerm"/>
    <w:qFormat/>
    <w:pPr>
      <w:widowControl w:val="0"/>
    </w:pPr>
    <w:rPr>
      <w:rFonts w:ascii="Tahoma" w:hAnsi="Tahoma" w:cs="Tahoma"/>
    </w:rPr>
  </w:style>
  <w:style w:type="paragraph" w:customStyle="1" w:styleId="ConsPlusTextList">
    <w:name w:val="ConsPlusTextList"/>
    <w:qFormat/>
    <w:pPr>
      <w:widowControl w:val="0"/>
    </w:pPr>
    <w:rPr>
      <w:rFonts w:ascii="Arial" w:hAnsi="Arial" w:cs="Arial"/>
    </w:rPr>
  </w:style>
  <w:style w:type="paragraph" w:customStyle="1" w:styleId="a9">
    <w:name w:val="Колонтитулы"/>
    <w:basedOn w:val="a"/>
    <w:qFormat/>
  </w:style>
  <w:style w:type="paragraph" w:styleId="aa">
    <w:name w:val="header"/>
    <w:basedOn w:val="a9"/>
  </w:style>
  <w:style w:type="paragraph" w:styleId="ab">
    <w:name w:val="footer"/>
    <w:basedOn w:val="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0402" TargetMode="External"/><Relationship Id="rId117" Type="http://schemas.openxmlformats.org/officeDocument/2006/relationships/theme" Target="theme/theme1.xml"/><Relationship Id="rId21" Type="http://schemas.openxmlformats.org/officeDocument/2006/relationships/hyperlink" Target="https://login.consultant.ru/link/?req=doc&amp;base=LAW&amp;n=404439&amp;dst=100696" TargetMode="External"/><Relationship Id="rId42" Type="http://schemas.openxmlformats.org/officeDocument/2006/relationships/hyperlink" Target="https://login.consultant.ru/link/?req=doc&amp;base=LAW&amp;n=163800" TargetMode="External"/><Relationship Id="rId47" Type="http://schemas.openxmlformats.org/officeDocument/2006/relationships/hyperlink" Target="https://login.consultant.ru/link/?req=doc&amp;base=LAW&amp;n=508490&amp;dst=101127" TargetMode="External"/><Relationship Id="rId63" Type="http://schemas.openxmlformats.org/officeDocument/2006/relationships/hyperlink" Target="https://login.consultant.ru/link/?req=doc&amp;base=LAW&amp;n=411035&amp;dst=100132" TargetMode="External"/><Relationship Id="rId68" Type="http://schemas.openxmlformats.org/officeDocument/2006/relationships/hyperlink" Target="https://login.consultant.ru/link/?req=doc&amp;base=STR&amp;n=24747" TargetMode="External"/><Relationship Id="rId84" Type="http://schemas.openxmlformats.org/officeDocument/2006/relationships/hyperlink" Target="https://login.consultant.ru/link/?req=doc&amp;base=LAW&amp;n=411035" TargetMode="External"/><Relationship Id="rId89" Type="http://schemas.openxmlformats.org/officeDocument/2006/relationships/hyperlink" Target="https://login.consultant.ru/link/?req=doc&amp;base=LAW&amp;n=411035&amp;dst=20" TargetMode="External"/><Relationship Id="rId112" Type="http://schemas.openxmlformats.org/officeDocument/2006/relationships/footer" Target="footer1.xml"/><Relationship Id="rId16" Type="http://schemas.openxmlformats.org/officeDocument/2006/relationships/hyperlink" Target="https://login.consultant.ru/link/?req=doc&amp;base=LAW&amp;n=510648&amp;dst=100766" TargetMode="External"/><Relationship Id="rId107" Type="http://schemas.openxmlformats.org/officeDocument/2006/relationships/hyperlink" Target="https://login.consultant.ru/link/?req=doc&amp;base=LAW&amp;n=462142" TargetMode="External"/><Relationship Id="rId11" Type="http://schemas.openxmlformats.org/officeDocument/2006/relationships/hyperlink" Target="https://login.consultant.ru/link/?req=doc&amp;base=LAW&amp;n=411035&amp;dst=100204" TargetMode="External"/><Relationship Id="rId32" Type="http://schemas.openxmlformats.org/officeDocument/2006/relationships/hyperlink" Target="https://login.consultant.ru/link/?req=doc&amp;base=LAW&amp;n=411035&amp;dst=100010" TargetMode="External"/><Relationship Id="rId37" Type="http://schemas.openxmlformats.org/officeDocument/2006/relationships/hyperlink" Target="https://login.consultant.ru/link/?req=doc&amp;base=LAW&amp;n=311805" TargetMode="External"/><Relationship Id="rId53" Type="http://schemas.openxmlformats.org/officeDocument/2006/relationships/hyperlink" Target="https://login.consultant.ru/link/?req=doc&amp;base=LAW&amp;n=411035&amp;dst=6" TargetMode="External"/><Relationship Id="rId58" Type="http://schemas.openxmlformats.org/officeDocument/2006/relationships/hyperlink" Target="https://login.consultant.ru/link/?req=doc&amp;base=LAW&amp;n=411035&amp;dst=100124" TargetMode="External"/><Relationship Id="rId74" Type="http://schemas.openxmlformats.org/officeDocument/2006/relationships/hyperlink" Target="https://login.consultant.ru/link/?req=doc&amp;base=LAW&amp;n=411035&amp;dst=100141" TargetMode="External"/><Relationship Id="rId79" Type="http://schemas.openxmlformats.org/officeDocument/2006/relationships/hyperlink" Target="https://login.consultant.ru/link/?req=doc&amp;base=LAW&amp;n=411035&amp;dst=100148" TargetMode="External"/><Relationship Id="rId102" Type="http://schemas.openxmlformats.org/officeDocument/2006/relationships/hyperlink" Target="https://login.consultant.ru/link/?req=doc&amp;base=LAW&amp;n=411035&amp;dst=100155" TargetMode="External"/><Relationship Id="rId5" Type="http://schemas.openxmlformats.org/officeDocument/2006/relationships/endnotes" Target="endnotes.xml"/><Relationship Id="rId90" Type="http://schemas.openxmlformats.org/officeDocument/2006/relationships/hyperlink" Target="https://login.consultant.ru/link/?req=doc&amp;base=LAW&amp;n=411035&amp;dst=100193" TargetMode="External"/><Relationship Id="rId95" Type="http://schemas.openxmlformats.org/officeDocument/2006/relationships/hyperlink" Target="https://login.consultant.ru/link/?req=doc&amp;base=LAW&amp;n=163800&amp;dst=100124" TargetMode="External"/><Relationship Id="rId22" Type="http://schemas.openxmlformats.org/officeDocument/2006/relationships/hyperlink" Target="https://login.consultant.ru/link/?req=doc&amp;base=LAW&amp;n=477377" TargetMode="External"/><Relationship Id="rId27" Type="http://schemas.openxmlformats.org/officeDocument/2006/relationships/hyperlink" Target="https://login.consultant.ru/link/?req=doc&amp;base=LAW&amp;n=326945" TargetMode="External"/><Relationship Id="rId43" Type="http://schemas.openxmlformats.org/officeDocument/2006/relationships/hyperlink" Target="https://login.consultant.ru/link/?req=doc&amp;base=LAW&amp;n=163462" TargetMode="External"/><Relationship Id="rId48" Type="http://schemas.openxmlformats.org/officeDocument/2006/relationships/hyperlink" Target="https://login.consultant.ru/link/?req=doc&amp;base=LAW&amp;n=508490&amp;dst=101149" TargetMode="External"/><Relationship Id="rId64" Type="http://schemas.openxmlformats.org/officeDocument/2006/relationships/hyperlink" Target="https://login.consultant.ru/link/?req=doc&amp;base=LAW&amp;n=411035&amp;dst=100135" TargetMode="External"/><Relationship Id="rId69" Type="http://schemas.openxmlformats.org/officeDocument/2006/relationships/hyperlink" Target="https://login.consultant.ru/link/?req=doc&amp;base=LAW&amp;n=411035&amp;dst=100139" TargetMode="External"/><Relationship Id="rId113" Type="http://schemas.openxmlformats.org/officeDocument/2006/relationships/footer" Target="footer2.xml"/><Relationship Id="rId80" Type="http://schemas.openxmlformats.org/officeDocument/2006/relationships/hyperlink" Target="https://login.consultant.ru/link/?req=doc&amp;base=LAW&amp;n=411035&amp;dst=100149" TargetMode="External"/><Relationship Id="rId85" Type="http://schemas.openxmlformats.org/officeDocument/2006/relationships/hyperlink" Target="https://login.consultant.ru/link/?req=doc&amp;base=LAW&amp;n=411035&amp;dst=100031" TargetMode="External"/><Relationship Id="rId12" Type="http://schemas.openxmlformats.org/officeDocument/2006/relationships/hyperlink" Target="https://login.consultant.ru/link/?req=doc&amp;base=LAW&amp;n=490402" TargetMode="External"/><Relationship Id="rId17" Type="http://schemas.openxmlformats.org/officeDocument/2006/relationships/hyperlink" Target="https://login.consultant.ru/link/?req=doc&amp;base=LAW&amp;n=471020" TargetMode="External"/><Relationship Id="rId33" Type="http://schemas.openxmlformats.org/officeDocument/2006/relationships/hyperlink" Target="https://login.consultant.ru/link/?req=doc&amp;base=LAW&amp;n=462142" TargetMode="External"/><Relationship Id="rId38" Type="http://schemas.openxmlformats.org/officeDocument/2006/relationships/hyperlink" Target="https://login.consultant.ru/link/?req=doc&amp;base=LAW&amp;n=192826" TargetMode="External"/><Relationship Id="rId59" Type="http://schemas.openxmlformats.org/officeDocument/2006/relationships/hyperlink" Target="https://login.consultant.ru/link/?req=doc&amp;base=LAW&amp;n=411035&amp;dst=100147" TargetMode="External"/><Relationship Id="rId103" Type="http://schemas.openxmlformats.org/officeDocument/2006/relationships/hyperlink" Target="https://login.consultant.ru/link/?req=doc&amp;base=LAW&amp;n=411035" TargetMode="External"/><Relationship Id="rId108" Type="http://schemas.openxmlformats.org/officeDocument/2006/relationships/hyperlink" Target="https://login.consultant.ru/link/?req=doc&amp;base=LAW&amp;n=411035&amp;dst=100030" TargetMode="External"/><Relationship Id="rId54" Type="http://schemas.openxmlformats.org/officeDocument/2006/relationships/hyperlink" Target="https://login.consultant.ru/link/?req=doc&amp;base=LAW&amp;n=411035&amp;dst=100010" TargetMode="External"/><Relationship Id="rId70" Type="http://schemas.openxmlformats.org/officeDocument/2006/relationships/hyperlink" Target="https://login.consultant.ru/link/?req=doc&amp;base=STR&amp;n=28546" TargetMode="External"/><Relationship Id="rId75" Type="http://schemas.openxmlformats.org/officeDocument/2006/relationships/hyperlink" Target="https://login.consultant.ru/link/?req=doc&amp;base=LAW&amp;n=411035&amp;dst=100142" TargetMode="External"/><Relationship Id="rId91" Type="http://schemas.openxmlformats.org/officeDocument/2006/relationships/hyperlink" Target="https://login.consultant.ru/link/?req=doc&amp;base=LAW&amp;n=337213" TargetMode="External"/><Relationship Id="rId96" Type="http://schemas.openxmlformats.org/officeDocument/2006/relationships/hyperlink" Target="https://login.consultant.ru/link/?req=doc&amp;base=LAW&amp;n=525518&amp;dst=139"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523563" TargetMode="External"/><Relationship Id="rId28" Type="http://schemas.openxmlformats.org/officeDocument/2006/relationships/hyperlink" Target="https://login.consultant.ru/link/?req=doc&amp;base=LAW&amp;n=522690" TargetMode="External"/><Relationship Id="rId49" Type="http://schemas.openxmlformats.org/officeDocument/2006/relationships/hyperlink" Target="https://login.consultant.ru/link/?req=doc&amp;base=LAW&amp;n=508490&amp;dst=101155" TargetMode="External"/><Relationship Id="rId114" Type="http://schemas.openxmlformats.org/officeDocument/2006/relationships/header" Target="header3.xml"/><Relationship Id="rId10" Type="http://schemas.openxmlformats.org/officeDocument/2006/relationships/hyperlink" Target="https://login.consultant.ru/link/?req=doc&amp;base=LAW&amp;n=411035&amp;dst=100010" TargetMode="External"/><Relationship Id="rId31" Type="http://schemas.openxmlformats.org/officeDocument/2006/relationships/hyperlink" Target="https://login.consultant.ru/link/?req=doc&amp;base=LAW&amp;n=338533" TargetMode="External"/><Relationship Id="rId44" Type="http://schemas.openxmlformats.org/officeDocument/2006/relationships/hyperlink" Target="https://login.consultant.ru/link/?req=doc&amp;base=OTN&amp;n=43451" TargetMode="External"/><Relationship Id="rId52" Type="http://schemas.openxmlformats.org/officeDocument/2006/relationships/hyperlink" Target="https://login.consultant.ru/link/?req=doc&amp;base=LAW&amp;n=508490&amp;dst=168" TargetMode="External"/><Relationship Id="rId60" Type="http://schemas.openxmlformats.org/officeDocument/2006/relationships/hyperlink" Target="https://login.consultant.ru/link/?req=doc&amp;base=LAW&amp;n=411035&amp;dst=100127" TargetMode="External"/><Relationship Id="rId65" Type="http://schemas.openxmlformats.org/officeDocument/2006/relationships/hyperlink" Target="https://login.consultant.ru/link/?req=doc&amp;base=LAW&amp;n=522968&amp;dst=100091" TargetMode="External"/><Relationship Id="rId73" Type="http://schemas.openxmlformats.org/officeDocument/2006/relationships/hyperlink" Target="https://login.consultant.ru/link/?req=doc&amp;base=STR&amp;n=15185" TargetMode="External"/><Relationship Id="rId78" Type="http://schemas.openxmlformats.org/officeDocument/2006/relationships/hyperlink" Target="https://login.consultant.ru/link/?req=doc&amp;base=LAW&amp;n=411035&amp;dst=100146" TargetMode="External"/><Relationship Id="rId81" Type="http://schemas.openxmlformats.org/officeDocument/2006/relationships/hyperlink" Target="https://login.consultant.ru/link/?req=doc&amp;base=LAW&amp;n=411035&amp;dst=100140" TargetMode="External"/><Relationship Id="rId86" Type="http://schemas.openxmlformats.org/officeDocument/2006/relationships/hyperlink" Target="https://login.consultant.ru/link/?req=doc&amp;base=LAW&amp;n=411035&amp;dst=100032" TargetMode="External"/><Relationship Id="rId94" Type="http://schemas.openxmlformats.org/officeDocument/2006/relationships/hyperlink" Target="https://login.consultant.ru/link/?req=doc&amp;base=LAW&amp;n=411035&amp;dst=100155" TargetMode="External"/><Relationship Id="rId99" Type="http://schemas.openxmlformats.org/officeDocument/2006/relationships/hyperlink" Target="https://login.consultant.ru/link/?req=doc&amp;base=LAW&amp;n=117961&amp;dst=100002" TargetMode="External"/><Relationship Id="rId101" Type="http://schemas.openxmlformats.org/officeDocument/2006/relationships/hyperlink" Target="https://login.consultant.ru/link/?req=doc&amp;base=LAW&amp;n=411035&amp;dst=100124" TargetMode="External"/><Relationship Id="rId4" Type="http://schemas.openxmlformats.org/officeDocument/2006/relationships/footnotes" Target="footnotes.xml"/><Relationship Id="rId9" Type="http://schemas.openxmlformats.org/officeDocument/2006/relationships/hyperlink" Target="https://login.consultant.ru/link/?req=doc&amp;base=LAW&amp;n=500015&amp;dst=21" TargetMode="External"/><Relationship Id="rId13" Type="http://schemas.openxmlformats.org/officeDocument/2006/relationships/hyperlink" Target="https://login.consultant.ru/link/?req=doc&amp;base=LAW&amp;n=508490" TargetMode="External"/><Relationship Id="rId18" Type="http://schemas.openxmlformats.org/officeDocument/2006/relationships/hyperlink" Target="https://login.consultant.ru/link/?req=doc&amp;base=LAW&amp;n=500015&amp;dst=21" TargetMode="External"/><Relationship Id="rId39" Type="http://schemas.openxmlformats.org/officeDocument/2006/relationships/hyperlink" Target="https://login.consultant.ru/link/?req=doc&amp;base=LAW&amp;n=117961" TargetMode="External"/><Relationship Id="rId109" Type="http://schemas.openxmlformats.org/officeDocument/2006/relationships/hyperlink" Target="https://login.consultant.ru/link/?req=doc&amp;base=LAW&amp;n=411035" TargetMode="External"/><Relationship Id="rId34" Type="http://schemas.openxmlformats.org/officeDocument/2006/relationships/hyperlink" Target="https://login.consultant.ru/link/?req=doc&amp;base=LAW&amp;n=509341" TargetMode="External"/><Relationship Id="rId50" Type="http://schemas.openxmlformats.org/officeDocument/2006/relationships/hyperlink" Target="https://login.consultant.ru/link/?req=doc&amp;base=LAW&amp;n=508490" TargetMode="External"/><Relationship Id="rId55" Type="http://schemas.openxmlformats.org/officeDocument/2006/relationships/hyperlink" Target="https://login.consultant.ru/link/?req=doc&amp;base=LAW&amp;n=411035" TargetMode="External"/><Relationship Id="rId76" Type="http://schemas.openxmlformats.org/officeDocument/2006/relationships/hyperlink" Target="https://login.consultant.ru/link/?req=doc&amp;base=LAW&amp;n=411035&amp;dst=100143" TargetMode="External"/><Relationship Id="rId97" Type="http://schemas.openxmlformats.org/officeDocument/2006/relationships/hyperlink" Target="https://login.consultant.ru/link/?req=doc&amp;base=LAW&amp;n=471020" TargetMode="External"/><Relationship Id="rId104" Type="http://schemas.openxmlformats.org/officeDocument/2006/relationships/hyperlink" Target="https://login.consultant.ru/link/?req=doc&amp;base=LAW&amp;n=411035&amp;dst=100096"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STR&amp;n=21838" TargetMode="External"/><Relationship Id="rId92" Type="http://schemas.openxmlformats.org/officeDocument/2006/relationships/hyperlink" Target="https://login.consultant.ru/link/?req=doc&amp;base=LAW&amp;n=411035&amp;dst=1" TargetMode="External"/><Relationship Id="rId2" Type="http://schemas.openxmlformats.org/officeDocument/2006/relationships/settings" Target="settings.xml"/><Relationship Id="rId29" Type="http://schemas.openxmlformats.org/officeDocument/2006/relationships/hyperlink" Target="https://login.consultant.ru/link/?req=doc&amp;base=LAW&amp;n=485328&amp;dst=100069" TargetMode="External"/><Relationship Id="rId24" Type="http://schemas.openxmlformats.org/officeDocument/2006/relationships/hyperlink" Target="https://login.consultant.ru/link/?req=doc&amp;base=LAW&amp;n=482696" TargetMode="External"/><Relationship Id="rId40" Type="http://schemas.openxmlformats.org/officeDocument/2006/relationships/hyperlink" Target="https://login.consultant.ru/link/?req=doc&amp;base=LAW&amp;n=117961&amp;dst=100002" TargetMode="External"/><Relationship Id="rId45" Type="http://schemas.openxmlformats.org/officeDocument/2006/relationships/hyperlink" Target="https://login.consultant.ru/link/?req=doc&amp;base=LAW&amp;n=260663" TargetMode="External"/><Relationship Id="rId66" Type="http://schemas.openxmlformats.org/officeDocument/2006/relationships/hyperlink" Target="https://login.consultant.ru/link/?req=doc&amp;base=LAW&amp;n=411035&amp;dst=100136" TargetMode="External"/><Relationship Id="rId87" Type="http://schemas.openxmlformats.org/officeDocument/2006/relationships/hyperlink" Target="https://login.consultant.ru/link/?req=doc&amp;base=LAW&amp;n=411035&amp;dst=100033" TargetMode="Externa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hyperlink" Target="https://login.consultant.ru/link/?req=doc&amp;base=LAW&amp;n=411035&amp;dst=100129" TargetMode="External"/><Relationship Id="rId82" Type="http://schemas.openxmlformats.org/officeDocument/2006/relationships/hyperlink" Target="https://login.consultant.ru/link/?req=doc&amp;base=LAW&amp;n=510818&amp;dst=100732" TargetMode="External"/><Relationship Id="rId1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LAW&amp;n=523865" TargetMode="External"/><Relationship Id="rId30" Type="http://schemas.openxmlformats.org/officeDocument/2006/relationships/hyperlink" Target="https://login.consultant.ru/link/?req=doc&amp;base=LAW&amp;n=485323" TargetMode="External"/><Relationship Id="rId35" Type="http://schemas.openxmlformats.org/officeDocument/2006/relationships/hyperlink" Target="https://login.consultant.ru/link/?req=doc&amp;base=LAW&amp;n=507754&amp;dst=4" TargetMode="External"/><Relationship Id="rId56" Type="http://schemas.openxmlformats.org/officeDocument/2006/relationships/hyperlink" Target="https://login.consultant.ru/link/?req=doc&amp;base=LAW&amp;n=411035&amp;dst=100043" TargetMode="External"/><Relationship Id="rId77" Type="http://schemas.openxmlformats.org/officeDocument/2006/relationships/hyperlink" Target="https://login.consultant.ru/link/?req=doc&amp;base=LAW&amp;n=411035&amp;dst=100145" TargetMode="External"/><Relationship Id="rId100" Type="http://schemas.openxmlformats.org/officeDocument/2006/relationships/hyperlink" Target="https://login.consultant.ru/link/?req=doc&amp;base=STR&amp;n=24914&amp;dst=102534" TargetMode="External"/><Relationship Id="rId105" Type="http://schemas.openxmlformats.org/officeDocument/2006/relationships/hyperlink" Target="https://login.consultant.ru/link/?req=doc&amp;base=LAW&amp;n=411035&amp;dst=100106"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8490&amp;dst=101486" TargetMode="External"/><Relationship Id="rId72" Type="http://schemas.openxmlformats.org/officeDocument/2006/relationships/hyperlink" Target="https://login.consultant.ru/link/?req=doc&amp;base=STR&amp;n=25931" TargetMode="External"/><Relationship Id="rId93" Type="http://schemas.openxmlformats.org/officeDocument/2006/relationships/hyperlink" Target="https://login.consultant.ru/link/?req=doc&amp;base=LAW&amp;n=411035&amp;dst=100135" TargetMode="External"/><Relationship Id="rId98" Type="http://schemas.openxmlformats.org/officeDocument/2006/relationships/hyperlink" Target="https://login.consultant.ru/link/?req=doc&amp;base=LAW&amp;n=11796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3682" TargetMode="External"/><Relationship Id="rId46" Type="http://schemas.openxmlformats.org/officeDocument/2006/relationships/hyperlink" Target="https://login.consultant.ru/link/?req=doc&amp;base=LAW&amp;n=508490&amp;dst=101126" TargetMode="External"/><Relationship Id="rId67" Type="http://schemas.openxmlformats.org/officeDocument/2006/relationships/hyperlink" Target="https://login.consultant.ru/link/?req=doc&amp;base=LAW&amp;n=411035&amp;dst=100139" TargetMode="External"/><Relationship Id="rId116" Type="http://schemas.openxmlformats.org/officeDocument/2006/relationships/fontTable" Target="fontTable.xml"/><Relationship Id="rId20" Type="http://schemas.openxmlformats.org/officeDocument/2006/relationships/hyperlink" Target="https://login.consultant.ru/link/?req=doc&amp;base=LAW&amp;n=510617" TargetMode="External"/><Relationship Id="rId41" Type="http://schemas.openxmlformats.org/officeDocument/2006/relationships/hyperlink" Target="https://login.consultant.ru/link/?req=doc&amp;base=LAW&amp;n=276959" TargetMode="External"/><Relationship Id="rId62" Type="http://schemas.openxmlformats.org/officeDocument/2006/relationships/hyperlink" Target="https://login.consultant.ru/link/?req=doc&amp;base=LAW&amp;n=411035&amp;dst=100130" TargetMode="External"/><Relationship Id="rId83" Type="http://schemas.openxmlformats.org/officeDocument/2006/relationships/hyperlink" Target="https://login.consultant.ru/link/?req=doc&amp;base=LAW&amp;n=192826" TargetMode="External"/><Relationship Id="rId88" Type="http://schemas.openxmlformats.org/officeDocument/2006/relationships/hyperlink" Target="https://login.consultant.ru/link/?req=doc&amp;base=LAW&amp;n=411035&amp;dst=100191" TargetMode="External"/><Relationship Id="rId111" Type="http://schemas.openxmlformats.org/officeDocument/2006/relationships/header" Target="header2.xml"/><Relationship Id="rId15" Type="http://schemas.openxmlformats.org/officeDocument/2006/relationships/hyperlink" Target="https://login.consultant.ru/link/?req=doc&amp;base=LAW&amp;n=510818&amp;dst=368" TargetMode="External"/><Relationship Id="rId36" Type="http://schemas.openxmlformats.org/officeDocument/2006/relationships/hyperlink" Target="https://login.consultant.ru/link/?req=doc&amp;base=LAW&amp;n=472662" TargetMode="External"/><Relationship Id="rId57" Type="http://schemas.openxmlformats.org/officeDocument/2006/relationships/hyperlink" Target="https://login.consultant.ru/link/?req=doc&amp;base=LAW&amp;n=485323&amp;dst=100012" TargetMode="External"/><Relationship Id="rId106" Type="http://schemas.openxmlformats.org/officeDocument/2006/relationships/hyperlink" Target="https://login.consultant.ru/link/?req=doc&amp;base=LAW&amp;n=411035&amp;dst=10010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14538</Words>
  <Characters>82869</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&lt;Письмо&gt; Минпросвещения России от 24.02.2021 N 12-286
"Об актуализации методических рекомендаций"
(вместе с "Методическими рекомендациями "Организация деятельности по обеспечению антитеррористической защищенности объектов (территорий) Министерства просвещ</vt:lpstr>
    </vt:vector>
  </TitlesOfParts>
  <Company>КонсультантПлюс Версия 4025.00.52</Company>
  <LinksUpToDate>false</LinksUpToDate>
  <CharactersWithSpaces>97213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24.02.2021 N 12-286
"Об актуализации методических рекомендаций"
(вместе с "Методическими рекомендациями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 Минпросвещения России 15.02.2021)</dc:title>
  <dc:subject/>
  <dc:creator/>
  <dc:description/>
  <cp:lastModifiedBy>Светлана Прожерина</cp:lastModifiedBy>
  <cp:revision>3</cp:revision>
  <cp:lastPrinted>2026-02-24T16:24:00Z</cp:lastPrinted>
  <dcterms:created xsi:type="dcterms:W3CDTF">2026-02-24T11:21:00Z</dcterms:created>
  <dcterms:modified xsi:type="dcterms:W3CDTF">2026-03-13T05:21:00Z</dcterms:modified>
  <dc:language>ru-RU</dc:language>
</cp:coreProperties>
</file>